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A170C1D">
      <w:pPr>
        <w:spacing w:line="360" w:lineRule="auto"/>
        <w:jc w:val="center"/>
        <w:rPr>
          <w:rFonts w:hint="eastAsia" w:ascii="方正小标宋_GBK" w:hAnsi="方正小标宋_GBK" w:eastAsia="方正小标宋_GBK" w:cs="方正小标宋_GBK"/>
          <w:color w:val="000000"/>
          <w:sz w:val="40"/>
          <w:szCs w:val="32"/>
        </w:rPr>
      </w:pPr>
      <w:bookmarkStart w:id="64" w:name="_GoBack"/>
      <w:r>
        <w:rPr>
          <w:rFonts w:hint="eastAsia" w:ascii="方正小标宋_GBK" w:hAnsi="方正小标宋_GBK" w:eastAsia="方正小标宋_GBK" w:cs="方正小标宋_GBK"/>
          <w:color w:val="000000"/>
          <w:sz w:val="40"/>
          <w:szCs w:val="32"/>
          <w:lang w:val="en-US" w:eastAsia="zh-CN"/>
        </w:rPr>
        <w:t>某信息技术企业股权收购项目</w:t>
      </w:r>
      <w:r>
        <w:rPr>
          <w:rFonts w:hint="eastAsia" w:ascii="方正小标宋_GBK" w:hAnsi="方正小标宋_GBK" w:eastAsia="方正小标宋_GBK" w:cs="方正小标宋_GBK"/>
          <w:color w:val="000000"/>
          <w:sz w:val="40"/>
          <w:szCs w:val="32"/>
        </w:rPr>
        <w:t>尽职调查事项</w:t>
      </w:r>
    </w:p>
    <w:p w14:paraId="6223C5CC">
      <w:pPr>
        <w:spacing w:line="360" w:lineRule="auto"/>
        <w:jc w:val="center"/>
        <w:rPr>
          <w:rFonts w:hint="eastAsia" w:ascii="方正小标宋_GBK" w:hAnsi="方正小标宋_GBK" w:eastAsia="方正小标宋_GBK" w:cs="方正小标宋_GBK"/>
          <w:sz w:val="40"/>
          <w:szCs w:val="32"/>
        </w:rPr>
      </w:pPr>
      <w:r>
        <w:rPr>
          <w:rFonts w:hint="eastAsia" w:ascii="方正小标宋_GBK" w:hAnsi="方正小标宋_GBK" w:eastAsia="方正小标宋_GBK" w:cs="方正小标宋_GBK"/>
          <w:sz w:val="40"/>
          <w:szCs w:val="32"/>
        </w:rPr>
        <w:t>选聘券商中介机构</w:t>
      </w:r>
    </w:p>
    <w:bookmarkEnd w:id="64"/>
    <w:p w14:paraId="028184A5">
      <w:pPr>
        <w:spacing w:line="360" w:lineRule="auto"/>
        <w:jc w:val="center"/>
        <w:rPr>
          <w:rFonts w:hint="eastAsia" w:ascii="方正小标宋_GBK" w:hAnsi="方正小标宋_GBK" w:eastAsia="方正小标宋_GBK" w:cs="方正小标宋_GBK"/>
          <w:sz w:val="52"/>
          <w:szCs w:val="44"/>
        </w:rPr>
      </w:pPr>
      <w:r>
        <w:rPr>
          <w:rFonts w:hint="eastAsia" w:ascii="方正小标宋_GBK" w:hAnsi="方正小标宋_GBK" w:eastAsia="方正小标宋_GBK" w:cs="方正小标宋_GBK"/>
          <w:sz w:val="40"/>
          <w:szCs w:val="32"/>
          <w:lang w:val="en-US" w:eastAsia="zh-CN"/>
        </w:rPr>
        <w:t>邀请招标</w:t>
      </w:r>
      <w:r>
        <w:rPr>
          <w:rFonts w:hint="eastAsia" w:ascii="方正小标宋_GBK" w:hAnsi="方正小标宋_GBK" w:eastAsia="方正小标宋_GBK" w:cs="方正小标宋_GBK"/>
          <w:sz w:val="40"/>
          <w:szCs w:val="32"/>
        </w:rPr>
        <w:t>项目</w:t>
      </w:r>
    </w:p>
    <w:p w14:paraId="11843A68">
      <w:pPr>
        <w:spacing w:line="360" w:lineRule="auto"/>
        <w:jc w:val="center"/>
        <w:rPr>
          <w:rFonts w:ascii="仿宋" w:hAnsi="仿宋" w:eastAsia="仿宋"/>
          <w:sz w:val="72"/>
          <w:szCs w:val="72"/>
        </w:rPr>
      </w:pPr>
    </w:p>
    <w:p w14:paraId="22204AD6">
      <w:pPr>
        <w:spacing w:line="360" w:lineRule="auto"/>
        <w:jc w:val="center"/>
        <w:rPr>
          <w:rFonts w:hint="eastAsia" w:ascii="仿宋" w:hAnsi="仿宋" w:eastAsia="仿宋"/>
          <w:sz w:val="72"/>
          <w:szCs w:val="72"/>
          <w:lang w:val="en-US" w:eastAsia="zh-CN"/>
        </w:rPr>
      </w:pPr>
      <w:r>
        <w:rPr>
          <w:rFonts w:hint="eastAsia" w:ascii="仿宋" w:hAnsi="仿宋" w:eastAsia="仿宋"/>
          <w:sz w:val="72"/>
          <w:szCs w:val="72"/>
          <w:lang w:val="en-US" w:eastAsia="zh-CN"/>
        </w:rPr>
        <w:t>邀</w:t>
      </w:r>
    </w:p>
    <w:p w14:paraId="2206145B">
      <w:pPr>
        <w:spacing w:line="360" w:lineRule="auto"/>
        <w:jc w:val="center"/>
        <w:rPr>
          <w:rFonts w:hint="eastAsia" w:ascii="仿宋" w:hAnsi="仿宋" w:eastAsia="仿宋"/>
          <w:sz w:val="72"/>
          <w:szCs w:val="72"/>
          <w:lang w:val="en-US" w:eastAsia="zh-CN"/>
        </w:rPr>
      </w:pPr>
      <w:r>
        <w:rPr>
          <w:rFonts w:hint="eastAsia" w:ascii="仿宋" w:hAnsi="仿宋" w:eastAsia="仿宋"/>
          <w:sz w:val="72"/>
          <w:szCs w:val="72"/>
          <w:lang w:val="en-US" w:eastAsia="zh-CN"/>
        </w:rPr>
        <w:t>标</w:t>
      </w:r>
    </w:p>
    <w:p w14:paraId="30DE7328">
      <w:pPr>
        <w:spacing w:line="360" w:lineRule="auto"/>
        <w:jc w:val="center"/>
        <w:rPr>
          <w:rFonts w:ascii="仿宋" w:hAnsi="仿宋" w:eastAsia="仿宋"/>
          <w:sz w:val="72"/>
          <w:szCs w:val="72"/>
        </w:rPr>
      </w:pPr>
      <w:r>
        <w:rPr>
          <w:rFonts w:hint="eastAsia" w:ascii="仿宋" w:hAnsi="仿宋" w:eastAsia="仿宋"/>
          <w:sz w:val="72"/>
          <w:szCs w:val="72"/>
        </w:rPr>
        <w:t>文</w:t>
      </w:r>
    </w:p>
    <w:p w14:paraId="59C813F0">
      <w:pPr>
        <w:tabs>
          <w:tab w:val="left" w:pos="3960"/>
        </w:tabs>
        <w:spacing w:line="360" w:lineRule="auto"/>
        <w:jc w:val="center"/>
        <w:rPr>
          <w:rFonts w:ascii="仿宋" w:hAnsi="仿宋" w:eastAsia="仿宋"/>
          <w:sz w:val="72"/>
          <w:szCs w:val="72"/>
        </w:rPr>
      </w:pPr>
      <w:r>
        <w:rPr>
          <w:rFonts w:hint="eastAsia" w:ascii="仿宋" w:hAnsi="仿宋" w:eastAsia="仿宋"/>
          <w:sz w:val="72"/>
          <w:szCs w:val="72"/>
        </w:rPr>
        <w:t>件</w:t>
      </w:r>
    </w:p>
    <w:p w14:paraId="3838FA8D">
      <w:pPr>
        <w:spacing w:line="360" w:lineRule="auto"/>
        <w:jc w:val="center"/>
        <w:rPr>
          <w:rFonts w:ascii="仿宋" w:hAnsi="仿宋" w:eastAsia="仿宋"/>
          <w:sz w:val="32"/>
          <w:szCs w:val="32"/>
        </w:rPr>
      </w:pPr>
    </w:p>
    <w:p w14:paraId="3A0341D8">
      <w:pPr>
        <w:spacing w:line="360" w:lineRule="auto"/>
        <w:jc w:val="center"/>
        <w:rPr>
          <w:rFonts w:ascii="仿宋" w:hAnsi="仿宋" w:eastAsia="仿宋"/>
          <w:sz w:val="32"/>
          <w:szCs w:val="32"/>
        </w:rPr>
      </w:pPr>
      <w:bookmarkStart w:id="0" w:name="PO_代理公司_1"/>
      <w:r>
        <w:rPr>
          <w:rFonts w:hint="eastAsia" w:ascii="仿宋" w:hAnsi="仿宋" w:eastAsia="仿宋"/>
          <w:sz w:val="32"/>
          <w:szCs w:val="32"/>
          <w:lang w:val="en-US" w:eastAsia="zh-CN"/>
        </w:rPr>
        <w:t>厦门科技产业化集团有限</w:t>
      </w:r>
      <w:r>
        <w:rPr>
          <w:rFonts w:hint="eastAsia" w:ascii="仿宋" w:hAnsi="仿宋" w:eastAsia="仿宋"/>
          <w:sz w:val="32"/>
          <w:szCs w:val="32"/>
        </w:rPr>
        <w:t>公司</w:t>
      </w:r>
    </w:p>
    <w:bookmarkEnd w:id="0"/>
    <w:p w14:paraId="654A1C54">
      <w:pPr>
        <w:spacing w:line="360" w:lineRule="auto"/>
        <w:jc w:val="center"/>
        <w:rPr>
          <w:rFonts w:hint="eastAsia" w:ascii="仿宋" w:hAnsi="仿宋" w:eastAsia="仿宋"/>
          <w:color w:val="000000"/>
          <w:sz w:val="32"/>
          <w:szCs w:val="32"/>
        </w:rPr>
      </w:pPr>
      <w:r>
        <w:rPr>
          <w:rFonts w:ascii="仿宋" w:hAnsi="仿宋" w:eastAsia="仿宋"/>
          <w:color w:val="000000"/>
          <w:sz w:val="32"/>
          <w:szCs w:val="32"/>
        </w:rPr>
        <w:t>202</w:t>
      </w:r>
      <w:r>
        <w:rPr>
          <w:rFonts w:hint="eastAsia" w:ascii="仿宋" w:hAnsi="仿宋" w:eastAsia="仿宋"/>
          <w:color w:val="000000"/>
          <w:sz w:val="32"/>
          <w:szCs w:val="32"/>
          <w:lang w:val="en-US" w:eastAsia="zh-CN"/>
        </w:rPr>
        <w:t>5</w:t>
      </w:r>
      <w:r>
        <w:rPr>
          <w:rFonts w:hint="eastAsia" w:ascii="仿宋" w:hAnsi="仿宋" w:eastAsia="仿宋"/>
          <w:color w:val="000000"/>
          <w:sz w:val="32"/>
          <w:szCs w:val="32"/>
        </w:rPr>
        <w:t>年</w:t>
      </w:r>
      <w:r>
        <w:rPr>
          <w:rFonts w:hint="eastAsia" w:ascii="仿宋" w:hAnsi="仿宋" w:eastAsia="仿宋"/>
          <w:color w:val="000000"/>
          <w:sz w:val="32"/>
          <w:szCs w:val="32"/>
          <w:lang w:val="en-US" w:eastAsia="zh-CN"/>
        </w:rPr>
        <w:t>8</w:t>
      </w:r>
      <w:r>
        <w:rPr>
          <w:rFonts w:hint="eastAsia" w:ascii="仿宋" w:hAnsi="仿宋" w:eastAsia="仿宋"/>
          <w:color w:val="000000"/>
          <w:sz w:val="32"/>
          <w:szCs w:val="32"/>
        </w:rPr>
        <w:t>月</w:t>
      </w:r>
    </w:p>
    <w:p w14:paraId="4E37164E">
      <w:pPr>
        <w:spacing w:line="360" w:lineRule="exact"/>
        <w:jc w:val="center"/>
        <w:outlineLvl w:val="9"/>
        <w:rPr>
          <w:rFonts w:hint="eastAsia" w:ascii="仿宋" w:hAnsi="仿宋" w:eastAsia="仿宋"/>
          <w:bCs w:val="0"/>
          <w:sz w:val="36"/>
        </w:rPr>
        <w:sectPr>
          <w:headerReference r:id="rId5" w:type="first"/>
          <w:footerReference r:id="rId8" w:type="first"/>
          <w:headerReference r:id="rId3" w:type="default"/>
          <w:footerReference r:id="rId6" w:type="default"/>
          <w:headerReference r:id="rId4" w:type="even"/>
          <w:footerReference r:id="rId7" w:type="even"/>
          <w:pgSz w:w="11907" w:h="16840"/>
          <w:pgMar w:top="1418" w:right="1514" w:bottom="1418" w:left="1985" w:header="851" w:footer="992" w:gutter="0"/>
          <w:pgNumType w:start="1"/>
          <w:cols w:space="720" w:num="1"/>
          <w:docGrid w:linePitch="312" w:charSpace="0"/>
        </w:sectPr>
      </w:pPr>
    </w:p>
    <w:p w14:paraId="4A3308C9">
      <w:pPr>
        <w:spacing w:line="360" w:lineRule="exact"/>
        <w:jc w:val="center"/>
        <w:outlineLvl w:val="9"/>
        <w:rPr>
          <w:rFonts w:hint="eastAsia" w:ascii="仿宋" w:hAnsi="仿宋" w:eastAsia="仿宋"/>
          <w:bCs w:val="0"/>
          <w:sz w:val="36"/>
        </w:rPr>
      </w:pPr>
      <w:r>
        <w:rPr>
          <w:rFonts w:hint="eastAsia" w:ascii="仿宋" w:hAnsi="仿宋" w:eastAsia="仿宋"/>
          <w:bCs w:val="0"/>
          <w:sz w:val="36"/>
        </w:rPr>
        <w:t>目    录</w:t>
      </w:r>
    </w:p>
    <w:sdt>
      <w:sdtPr>
        <w:rPr>
          <w:rFonts w:ascii="宋体" w:hAnsi="宋体" w:eastAsia="宋体" w:cs="宋体"/>
          <w:kern w:val="2"/>
          <w:sz w:val="21"/>
          <w:szCs w:val="22"/>
          <w:lang w:val="en-US" w:eastAsia="zh-CN" w:bidi="ar-SA"/>
        </w:rPr>
        <w:id w:val="147474350"/>
        <w15:color w:val="DBDBDB"/>
        <w:docPartObj>
          <w:docPartGallery w:val="Table of Contents"/>
          <w:docPartUnique/>
        </w:docPartObj>
      </w:sdtPr>
      <w:sdtEndPr>
        <w:rPr>
          <w:rStyle w:val="22"/>
          <w:rFonts w:hint="eastAsia" w:ascii="Times New Roman" w:hAnsi="Times New Roman" w:eastAsia="宋体" w:cs="Times New Roman"/>
          <w:kern w:val="0"/>
          <w:sz w:val="34"/>
          <w:szCs w:val="20"/>
          <w:lang w:val="en-US" w:eastAsia="zh-CN" w:bidi="ar-SA"/>
        </w:rPr>
      </w:sdtEndPr>
      <w:sdtContent>
        <w:p w14:paraId="0C98A856">
          <w:pPr>
            <w:spacing w:before="0" w:beforeLines="0" w:after="0" w:afterLines="0" w:line="240" w:lineRule="auto"/>
            <w:ind w:left="0" w:leftChars="0" w:right="0" w:rightChars="0" w:firstLine="0" w:firstLineChars="0"/>
            <w:jc w:val="center"/>
          </w:pPr>
        </w:p>
        <w:p w14:paraId="7DE086E9">
          <w:pPr>
            <w:pStyle w:val="11"/>
            <w:tabs>
              <w:tab w:val="right" w:leader="dot" w:pos="8297"/>
            </w:tabs>
            <w:rPr>
              <w:rStyle w:val="22"/>
              <w:rFonts w:hint="eastAsia" w:ascii="仿宋_GB2312" w:hAnsi="仿宋_GB2312" w:eastAsia="仿宋_GB2312" w:cs="仿宋_GB2312"/>
              <w:kern w:val="0"/>
              <w:sz w:val="28"/>
              <w:szCs w:val="16"/>
              <w:lang w:val="en-US" w:eastAsia="zh-CN"/>
            </w:rPr>
          </w:pPr>
          <w:r>
            <w:rPr>
              <w:rStyle w:val="22"/>
              <w:rFonts w:hint="eastAsia" w:ascii="仿宋_GB2312" w:hAnsi="仿宋_GB2312" w:eastAsia="仿宋_GB2312" w:cs="仿宋_GB2312"/>
              <w:kern w:val="0"/>
              <w:sz w:val="28"/>
              <w:szCs w:val="16"/>
              <w:lang w:val="en-US" w:eastAsia="zh-CN"/>
            </w:rPr>
            <w:fldChar w:fldCharType="begin"/>
          </w:r>
          <w:r>
            <w:rPr>
              <w:rStyle w:val="22"/>
              <w:rFonts w:hint="eastAsia" w:ascii="仿宋_GB2312" w:hAnsi="仿宋_GB2312" w:eastAsia="仿宋_GB2312" w:cs="仿宋_GB2312"/>
              <w:kern w:val="0"/>
              <w:sz w:val="28"/>
              <w:szCs w:val="16"/>
              <w:lang w:val="en-US" w:eastAsia="zh-CN"/>
            </w:rPr>
            <w:instrText xml:space="preserve">TOC \o "1-2" \h \u </w:instrText>
          </w:r>
          <w:r>
            <w:rPr>
              <w:rStyle w:val="22"/>
              <w:rFonts w:hint="eastAsia" w:ascii="仿宋_GB2312" w:hAnsi="仿宋_GB2312" w:eastAsia="仿宋_GB2312" w:cs="仿宋_GB2312"/>
              <w:kern w:val="0"/>
              <w:sz w:val="28"/>
              <w:szCs w:val="16"/>
              <w:lang w:val="en-US" w:eastAsia="zh-CN"/>
            </w:rPr>
            <w:fldChar w:fldCharType="separate"/>
          </w:r>
          <w:r>
            <w:rPr>
              <w:rStyle w:val="22"/>
              <w:rFonts w:hint="eastAsia" w:ascii="仿宋_GB2312" w:hAnsi="仿宋_GB2312" w:eastAsia="仿宋_GB2312" w:cs="仿宋_GB2312"/>
              <w:kern w:val="0"/>
              <w:sz w:val="28"/>
              <w:szCs w:val="16"/>
              <w:lang w:val="en-US" w:eastAsia="zh-CN"/>
            </w:rPr>
            <w:fldChar w:fldCharType="begin"/>
          </w:r>
          <w:r>
            <w:rPr>
              <w:rStyle w:val="22"/>
              <w:rFonts w:hint="eastAsia" w:ascii="仿宋_GB2312" w:hAnsi="仿宋_GB2312" w:eastAsia="仿宋_GB2312" w:cs="仿宋_GB2312"/>
              <w:kern w:val="0"/>
              <w:sz w:val="28"/>
              <w:szCs w:val="16"/>
              <w:lang w:val="en-US" w:eastAsia="zh-CN"/>
            </w:rPr>
            <w:instrText xml:space="preserve"> HYPERLINK \l _Toc10745 </w:instrText>
          </w:r>
          <w:r>
            <w:rPr>
              <w:rStyle w:val="22"/>
              <w:rFonts w:hint="eastAsia" w:ascii="仿宋_GB2312" w:hAnsi="仿宋_GB2312" w:eastAsia="仿宋_GB2312" w:cs="仿宋_GB2312"/>
              <w:kern w:val="0"/>
              <w:sz w:val="28"/>
              <w:szCs w:val="16"/>
              <w:lang w:val="en-US" w:eastAsia="zh-CN"/>
            </w:rPr>
            <w:fldChar w:fldCharType="separate"/>
          </w:r>
          <w:r>
            <w:rPr>
              <w:rStyle w:val="22"/>
              <w:rFonts w:hint="eastAsia" w:ascii="仿宋_GB2312" w:hAnsi="仿宋_GB2312" w:eastAsia="仿宋_GB2312" w:cs="仿宋_GB2312"/>
              <w:kern w:val="0"/>
              <w:sz w:val="28"/>
              <w:szCs w:val="16"/>
              <w:lang w:val="en-US" w:eastAsia="zh-CN"/>
            </w:rPr>
            <w:t>第一章 选聘邀请</w:t>
          </w:r>
          <w:r>
            <w:rPr>
              <w:rStyle w:val="22"/>
              <w:rFonts w:hint="eastAsia" w:ascii="仿宋_GB2312" w:hAnsi="仿宋_GB2312" w:eastAsia="仿宋_GB2312" w:cs="仿宋_GB2312"/>
              <w:kern w:val="0"/>
              <w:sz w:val="28"/>
              <w:szCs w:val="16"/>
              <w:lang w:val="en-US" w:eastAsia="zh-CN"/>
            </w:rPr>
            <w:tab/>
          </w:r>
          <w:r>
            <w:rPr>
              <w:rStyle w:val="22"/>
              <w:rFonts w:hint="eastAsia" w:ascii="仿宋_GB2312" w:hAnsi="仿宋_GB2312" w:eastAsia="仿宋_GB2312" w:cs="仿宋_GB2312"/>
              <w:kern w:val="0"/>
              <w:sz w:val="28"/>
              <w:szCs w:val="16"/>
              <w:lang w:val="en-US" w:eastAsia="zh-CN"/>
            </w:rPr>
            <w:fldChar w:fldCharType="begin"/>
          </w:r>
          <w:r>
            <w:rPr>
              <w:rStyle w:val="22"/>
              <w:rFonts w:hint="eastAsia" w:ascii="仿宋_GB2312" w:hAnsi="仿宋_GB2312" w:eastAsia="仿宋_GB2312" w:cs="仿宋_GB2312"/>
              <w:kern w:val="0"/>
              <w:sz w:val="28"/>
              <w:szCs w:val="16"/>
              <w:lang w:val="en-US" w:eastAsia="zh-CN"/>
            </w:rPr>
            <w:instrText xml:space="preserve"> PAGEREF _Toc10745 \h </w:instrText>
          </w:r>
          <w:r>
            <w:rPr>
              <w:rStyle w:val="22"/>
              <w:rFonts w:hint="eastAsia" w:ascii="仿宋_GB2312" w:hAnsi="仿宋_GB2312" w:eastAsia="仿宋_GB2312" w:cs="仿宋_GB2312"/>
              <w:kern w:val="0"/>
              <w:sz w:val="28"/>
              <w:szCs w:val="16"/>
              <w:lang w:val="en-US" w:eastAsia="zh-CN"/>
            </w:rPr>
            <w:fldChar w:fldCharType="separate"/>
          </w:r>
          <w:r>
            <w:rPr>
              <w:rStyle w:val="22"/>
              <w:rFonts w:hint="eastAsia" w:ascii="仿宋_GB2312" w:hAnsi="仿宋_GB2312" w:eastAsia="仿宋_GB2312" w:cs="仿宋_GB2312"/>
              <w:kern w:val="0"/>
              <w:sz w:val="28"/>
              <w:szCs w:val="16"/>
              <w:lang w:val="en-US" w:eastAsia="zh-CN"/>
            </w:rPr>
            <w:t>2</w:t>
          </w:r>
          <w:r>
            <w:rPr>
              <w:rStyle w:val="22"/>
              <w:rFonts w:hint="eastAsia" w:ascii="仿宋_GB2312" w:hAnsi="仿宋_GB2312" w:eastAsia="仿宋_GB2312" w:cs="仿宋_GB2312"/>
              <w:kern w:val="0"/>
              <w:sz w:val="28"/>
              <w:szCs w:val="16"/>
              <w:lang w:val="en-US" w:eastAsia="zh-CN"/>
            </w:rPr>
            <w:fldChar w:fldCharType="end"/>
          </w:r>
          <w:r>
            <w:rPr>
              <w:rStyle w:val="22"/>
              <w:rFonts w:hint="eastAsia" w:ascii="仿宋_GB2312" w:hAnsi="仿宋_GB2312" w:eastAsia="仿宋_GB2312" w:cs="仿宋_GB2312"/>
              <w:kern w:val="0"/>
              <w:sz w:val="28"/>
              <w:szCs w:val="16"/>
              <w:lang w:val="en-US" w:eastAsia="zh-CN"/>
            </w:rPr>
            <w:fldChar w:fldCharType="end"/>
          </w:r>
        </w:p>
        <w:p w14:paraId="4055ECDF">
          <w:pPr>
            <w:rPr>
              <w:rFonts w:hint="eastAsia" w:ascii="仿宋_GB2312" w:hAnsi="仿宋_GB2312" w:eastAsia="仿宋_GB2312" w:cs="仿宋_GB2312"/>
              <w:sz w:val="18"/>
              <w:szCs w:val="20"/>
              <w:lang w:val="en-US" w:eastAsia="zh-CN"/>
            </w:rPr>
          </w:pPr>
        </w:p>
        <w:p w14:paraId="657CDEF6">
          <w:pPr>
            <w:pStyle w:val="11"/>
            <w:tabs>
              <w:tab w:val="right" w:leader="dot" w:pos="8297"/>
            </w:tabs>
            <w:rPr>
              <w:rStyle w:val="22"/>
              <w:rFonts w:hint="eastAsia" w:ascii="仿宋_GB2312" w:hAnsi="仿宋_GB2312" w:eastAsia="仿宋_GB2312" w:cs="仿宋_GB2312"/>
              <w:kern w:val="0"/>
              <w:sz w:val="28"/>
              <w:szCs w:val="16"/>
              <w:lang w:val="en-US" w:eastAsia="zh-CN"/>
            </w:rPr>
          </w:pPr>
          <w:r>
            <w:rPr>
              <w:rStyle w:val="22"/>
              <w:rFonts w:hint="eastAsia" w:ascii="仿宋_GB2312" w:hAnsi="仿宋_GB2312" w:eastAsia="仿宋_GB2312" w:cs="仿宋_GB2312"/>
              <w:kern w:val="0"/>
              <w:sz w:val="28"/>
              <w:szCs w:val="16"/>
              <w:lang w:val="en-US" w:eastAsia="zh-CN"/>
            </w:rPr>
            <w:fldChar w:fldCharType="begin"/>
          </w:r>
          <w:r>
            <w:rPr>
              <w:rStyle w:val="22"/>
              <w:rFonts w:hint="eastAsia" w:ascii="仿宋_GB2312" w:hAnsi="仿宋_GB2312" w:eastAsia="仿宋_GB2312" w:cs="仿宋_GB2312"/>
              <w:kern w:val="0"/>
              <w:sz w:val="28"/>
              <w:szCs w:val="16"/>
              <w:lang w:val="en-US" w:eastAsia="zh-CN"/>
            </w:rPr>
            <w:instrText xml:space="preserve"> HYPERLINK \l _Toc2602 </w:instrText>
          </w:r>
          <w:r>
            <w:rPr>
              <w:rStyle w:val="22"/>
              <w:rFonts w:hint="eastAsia" w:ascii="仿宋_GB2312" w:hAnsi="仿宋_GB2312" w:eastAsia="仿宋_GB2312" w:cs="仿宋_GB2312"/>
              <w:kern w:val="0"/>
              <w:sz w:val="28"/>
              <w:szCs w:val="16"/>
              <w:lang w:val="en-US" w:eastAsia="zh-CN"/>
            </w:rPr>
            <w:fldChar w:fldCharType="separate"/>
          </w:r>
          <w:r>
            <w:rPr>
              <w:rStyle w:val="22"/>
              <w:rFonts w:hint="eastAsia" w:ascii="仿宋_GB2312" w:hAnsi="仿宋_GB2312" w:eastAsia="仿宋_GB2312" w:cs="仿宋_GB2312"/>
              <w:kern w:val="0"/>
              <w:sz w:val="28"/>
              <w:szCs w:val="16"/>
              <w:lang w:val="en-US" w:eastAsia="zh-CN"/>
            </w:rPr>
            <w:t>第二章 投标相关文件</w:t>
          </w:r>
          <w:r>
            <w:rPr>
              <w:rStyle w:val="22"/>
              <w:rFonts w:hint="eastAsia" w:ascii="仿宋_GB2312" w:hAnsi="仿宋_GB2312" w:eastAsia="仿宋_GB2312" w:cs="仿宋_GB2312"/>
              <w:kern w:val="0"/>
              <w:sz w:val="28"/>
              <w:szCs w:val="16"/>
              <w:lang w:val="en-US" w:eastAsia="zh-CN"/>
            </w:rPr>
            <w:tab/>
          </w:r>
          <w:r>
            <w:rPr>
              <w:rStyle w:val="22"/>
              <w:rFonts w:hint="eastAsia" w:ascii="仿宋_GB2312" w:hAnsi="仿宋_GB2312" w:eastAsia="仿宋_GB2312" w:cs="仿宋_GB2312"/>
              <w:kern w:val="0"/>
              <w:sz w:val="28"/>
              <w:szCs w:val="16"/>
              <w:lang w:val="en-US" w:eastAsia="zh-CN"/>
            </w:rPr>
            <w:fldChar w:fldCharType="begin"/>
          </w:r>
          <w:r>
            <w:rPr>
              <w:rStyle w:val="22"/>
              <w:rFonts w:hint="eastAsia" w:ascii="仿宋_GB2312" w:hAnsi="仿宋_GB2312" w:eastAsia="仿宋_GB2312" w:cs="仿宋_GB2312"/>
              <w:kern w:val="0"/>
              <w:sz w:val="28"/>
              <w:szCs w:val="16"/>
              <w:lang w:val="en-US" w:eastAsia="zh-CN"/>
            </w:rPr>
            <w:instrText xml:space="preserve"> PAGEREF _Toc2602 \h </w:instrText>
          </w:r>
          <w:r>
            <w:rPr>
              <w:rStyle w:val="22"/>
              <w:rFonts w:hint="eastAsia" w:ascii="仿宋_GB2312" w:hAnsi="仿宋_GB2312" w:eastAsia="仿宋_GB2312" w:cs="仿宋_GB2312"/>
              <w:kern w:val="0"/>
              <w:sz w:val="28"/>
              <w:szCs w:val="16"/>
              <w:lang w:val="en-US" w:eastAsia="zh-CN"/>
            </w:rPr>
            <w:fldChar w:fldCharType="separate"/>
          </w:r>
          <w:r>
            <w:rPr>
              <w:rStyle w:val="22"/>
              <w:rFonts w:hint="eastAsia" w:ascii="仿宋_GB2312" w:hAnsi="仿宋_GB2312" w:eastAsia="仿宋_GB2312" w:cs="仿宋_GB2312"/>
              <w:kern w:val="0"/>
              <w:sz w:val="28"/>
              <w:szCs w:val="16"/>
              <w:lang w:val="en-US" w:eastAsia="zh-CN"/>
            </w:rPr>
            <w:t>4</w:t>
          </w:r>
          <w:r>
            <w:rPr>
              <w:rStyle w:val="22"/>
              <w:rFonts w:hint="eastAsia" w:ascii="仿宋_GB2312" w:hAnsi="仿宋_GB2312" w:eastAsia="仿宋_GB2312" w:cs="仿宋_GB2312"/>
              <w:kern w:val="0"/>
              <w:sz w:val="28"/>
              <w:szCs w:val="16"/>
              <w:lang w:val="en-US" w:eastAsia="zh-CN"/>
            </w:rPr>
            <w:fldChar w:fldCharType="end"/>
          </w:r>
          <w:r>
            <w:rPr>
              <w:rStyle w:val="22"/>
              <w:rFonts w:hint="eastAsia" w:ascii="仿宋_GB2312" w:hAnsi="仿宋_GB2312" w:eastAsia="仿宋_GB2312" w:cs="仿宋_GB2312"/>
              <w:kern w:val="0"/>
              <w:sz w:val="28"/>
              <w:szCs w:val="16"/>
              <w:lang w:val="en-US" w:eastAsia="zh-CN"/>
            </w:rPr>
            <w:fldChar w:fldCharType="end"/>
          </w:r>
        </w:p>
        <w:p w14:paraId="572A31EE">
          <w:pPr>
            <w:rPr>
              <w:rFonts w:hint="eastAsia" w:ascii="仿宋_GB2312" w:hAnsi="仿宋_GB2312" w:eastAsia="仿宋_GB2312" w:cs="仿宋_GB2312"/>
              <w:sz w:val="18"/>
              <w:szCs w:val="20"/>
              <w:lang w:val="en-US" w:eastAsia="zh-CN"/>
            </w:rPr>
          </w:pPr>
        </w:p>
        <w:p w14:paraId="4DFCBC73">
          <w:pPr>
            <w:pStyle w:val="11"/>
            <w:tabs>
              <w:tab w:val="right" w:leader="dot" w:pos="8297"/>
            </w:tabs>
            <w:rPr>
              <w:rStyle w:val="22"/>
              <w:rFonts w:hint="eastAsia" w:ascii="仿宋_GB2312" w:hAnsi="仿宋_GB2312" w:eastAsia="仿宋_GB2312" w:cs="仿宋_GB2312"/>
              <w:kern w:val="0"/>
              <w:sz w:val="28"/>
              <w:szCs w:val="16"/>
              <w:lang w:val="en-US" w:eastAsia="zh-CN"/>
            </w:rPr>
          </w:pPr>
          <w:r>
            <w:rPr>
              <w:rStyle w:val="22"/>
              <w:rFonts w:hint="eastAsia" w:ascii="仿宋_GB2312" w:hAnsi="仿宋_GB2312" w:eastAsia="仿宋_GB2312" w:cs="仿宋_GB2312"/>
              <w:kern w:val="0"/>
              <w:sz w:val="28"/>
              <w:szCs w:val="16"/>
              <w:lang w:val="en-US" w:eastAsia="zh-CN"/>
            </w:rPr>
            <w:fldChar w:fldCharType="begin"/>
          </w:r>
          <w:r>
            <w:rPr>
              <w:rStyle w:val="22"/>
              <w:rFonts w:hint="eastAsia" w:ascii="仿宋_GB2312" w:hAnsi="仿宋_GB2312" w:eastAsia="仿宋_GB2312" w:cs="仿宋_GB2312"/>
              <w:kern w:val="0"/>
              <w:sz w:val="28"/>
              <w:szCs w:val="16"/>
              <w:lang w:val="en-US" w:eastAsia="zh-CN"/>
            </w:rPr>
            <w:instrText xml:space="preserve"> HYPERLINK \l _Toc11685 </w:instrText>
          </w:r>
          <w:r>
            <w:rPr>
              <w:rStyle w:val="22"/>
              <w:rFonts w:hint="eastAsia" w:ascii="仿宋_GB2312" w:hAnsi="仿宋_GB2312" w:eastAsia="仿宋_GB2312" w:cs="仿宋_GB2312"/>
              <w:kern w:val="0"/>
              <w:sz w:val="28"/>
              <w:szCs w:val="16"/>
              <w:lang w:val="en-US" w:eastAsia="zh-CN"/>
            </w:rPr>
            <w:fldChar w:fldCharType="separate"/>
          </w:r>
          <w:r>
            <w:rPr>
              <w:rStyle w:val="22"/>
              <w:rFonts w:hint="eastAsia" w:ascii="仿宋_GB2312" w:hAnsi="仿宋_GB2312" w:eastAsia="仿宋_GB2312" w:cs="仿宋_GB2312"/>
              <w:kern w:val="0"/>
              <w:sz w:val="28"/>
              <w:szCs w:val="16"/>
              <w:lang w:val="en-US" w:eastAsia="zh-CN"/>
            </w:rPr>
            <w:t>第三章 资格文件文件</w:t>
          </w:r>
          <w:r>
            <w:rPr>
              <w:rStyle w:val="22"/>
              <w:rFonts w:hint="eastAsia" w:ascii="仿宋_GB2312" w:hAnsi="仿宋_GB2312" w:eastAsia="仿宋_GB2312" w:cs="仿宋_GB2312"/>
              <w:kern w:val="0"/>
              <w:sz w:val="28"/>
              <w:szCs w:val="16"/>
              <w:lang w:val="en-US" w:eastAsia="zh-CN"/>
            </w:rPr>
            <w:tab/>
          </w:r>
          <w:r>
            <w:rPr>
              <w:rStyle w:val="22"/>
              <w:rFonts w:hint="eastAsia" w:ascii="仿宋_GB2312" w:hAnsi="仿宋_GB2312" w:eastAsia="仿宋_GB2312" w:cs="仿宋_GB2312"/>
              <w:kern w:val="0"/>
              <w:sz w:val="28"/>
              <w:szCs w:val="16"/>
              <w:lang w:val="en-US" w:eastAsia="zh-CN"/>
            </w:rPr>
            <w:fldChar w:fldCharType="begin"/>
          </w:r>
          <w:r>
            <w:rPr>
              <w:rStyle w:val="22"/>
              <w:rFonts w:hint="eastAsia" w:ascii="仿宋_GB2312" w:hAnsi="仿宋_GB2312" w:eastAsia="仿宋_GB2312" w:cs="仿宋_GB2312"/>
              <w:kern w:val="0"/>
              <w:sz w:val="28"/>
              <w:szCs w:val="16"/>
              <w:lang w:val="en-US" w:eastAsia="zh-CN"/>
            </w:rPr>
            <w:instrText xml:space="preserve"> PAGEREF _Toc11685 \h </w:instrText>
          </w:r>
          <w:r>
            <w:rPr>
              <w:rStyle w:val="22"/>
              <w:rFonts w:hint="eastAsia" w:ascii="仿宋_GB2312" w:hAnsi="仿宋_GB2312" w:eastAsia="仿宋_GB2312" w:cs="仿宋_GB2312"/>
              <w:kern w:val="0"/>
              <w:sz w:val="28"/>
              <w:szCs w:val="16"/>
              <w:lang w:val="en-US" w:eastAsia="zh-CN"/>
            </w:rPr>
            <w:fldChar w:fldCharType="separate"/>
          </w:r>
          <w:r>
            <w:rPr>
              <w:rStyle w:val="22"/>
              <w:rFonts w:hint="eastAsia" w:ascii="仿宋_GB2312" w:hAnsi="仿宋_GB2312" w:eastAsia="仿宋_GB2312" w:cs="仿宋_GB2312"/>
              <w:kern w:val="0"/>
              <w:sz w:val="28"/>
              <w:szCs w:val="16"/>
              <w:lang w:val="en-US" w:eastAsia="zh-CN"/>
            </w:rPr>
            <w:t>10</w:t>
          </w:r>
          <w:r>
            <w:rPr>
              <w:rStyle w:val="22"/>
              <w:rFonts w:hint="eastAsia" w:ascii="仿宋_GB2312" w:hAnsi="仿宋_GB2312" w:eastAsia="仿宋_GB2312" w:cs="仿宋_GB2312"/>
              <w:kern w:val="0"/>
              <w:sz w:val="28"/>
              <w:szCs w:val="16"/>
              <w:lang w:val="en-US" w:eastAsia="zh-CN"/>
            </w:rPr>
            <w:fldChar w:fldCharType="end"/>
          </w:r>
          <w:r>
            <w:rPr>
              <w:rStyle w:val="22"/>
              <w:rFonts w:hint="eastAsia" w:ascii="仿宋_GB2312" w:hAnsi="仿宋_GB2312" w:eastAsia="仿宋_GB2312" w:cs="仿宋_GB2312"/>
              <w:kern w:val="0"/>
              <w:sz w:val="28"/>
              <w:szCs w:val="16"/>
              <w:lang w:val="en-US" w:eastAsia="zh-CN"/>
            </w:rPr>
            <w:fldChar w:fldCharType="end"/>
          </w:r>
        </w:p>
        <w:p w14:paraId="78019C77">
          <w:pPr>
            <w:rPr>
              <w:rFonts w:hint="eastAsia" w:ascii="仿宋_GB2312" w:hAnsi="仿宋_GB2312" w:eastAsia="仿宋_GB2312" w:cs="仿宋_GB2312"/>
              <w:sz w:val="18"/>
              <w:szCs w:val="20"/>
              <w:lang w:val="en-US" w:eastAsia="zh-CN"/>
            </w:rPr>
          </w:pPr>
        </w:p>
        <w:p w14:paraId="59389E22">
          <w:pPr>
            <w:pStyle w:val="11"/>
            <w:tabs>
              <w:tab w:val="right" w:leader="dot" w:pos="8297"/>
            </w:tabs>
            <w:rPr>
              <w:rStyle w:val="22"/>
              <w:rFonts w:hint="eastAsia" w:ascii="仿宋_GB2312" w:hAnsi="仿宋_GB2312" w:eastAsia="仿宋_GB2312" w:cs="仿宋_GB2312"/>
              <w:kern w:val="0"/>
              <w:sz w:val="28"/>
              <w:szCs w:val="16"/>
              <w:lang w:val="en-US" w:eastAsia="zh-CN"/>
            </w:rPr>
          </w:pPr>
          <w:r>
            <w:rPr>
              <w:rStyle w:val="22"/>
              <w:rFonts w:hint="eastAsia" w:ascii="仿宋_GB2312" w:hAnsi="仿宋_GB2312" w:eastAsia="仿宋_GB2312" w:cs="仿宋_GB2312"/>
              <w:kern w:val="0"/>
              <w:sz w:val="28"/>
              <w:szCs w:val="16"/>
              <w:lang w:val="en-US" w:eastAsia="zh-CN"/>
            </w:rPr>
            <w:fldChar w:fldCharType="begin"/>
          </w:r>
          <w:r>
            <w:rPr>
              <w:rStyle w:val="22"/>
              <w:rFonts w:hint="eastAsia" w:ascii="仿宋_GB2312" w:hAnsi="仿宋_GB2312" w:eastAsia="仿宋_GB2312" w:cs="仿宋_GB2312"/>
              <w:kern w:val="0"/>
              <w:sz w:val="28"/>
              <w:szCs w:val="16"/>
              <w:lang w:val="en-US" w:eastAsia="zh-CN"/>
            </w:rPr>
            <w:instrText xml:space="preserve"> HYPERLINK \l _Toc19389 </w:instrText>
          </w:r>
          <w:r>
            <w:rPr>
              <w:rStyle w:val="22"/>
              <w:rFonts w:hint="eastAsia" w:ascii="仿宋_GB2312" w:hAnsi="仿宋_GB2312" w:eastAsia="仿宋_GB2312" w:cs="仿宋_GB2312"/>
              <w:kern w:val="0"/>
              <w:sz w:val="28"/>
              <w:szCs w:val="16"/>
              <w:lang w:val="en-US" w:eastAsia="zh-CN"/>
            </w:rPr>
            <w:fldChar w:fldCharType="separate"/>
          </w:r>
          <w:r>
            <w:rPr>
              <w:rStyle w:val="22"/>
              <w:rFonts w:hint="eastAsia" w:ascii="仿宋_GB2312" w:hAnsi="仿宋_GB2312" w:eastAsia="仿宋_GB2312" w:cs="仿宋_GB2312"/>
              <w:kern w:val="0"/>
              <w:sz w:val="28"/>
              <w:szCs w:val="16"/>
              <w:lang w:val="en-US" w:eastAsia="zh-CN"/>
            </w:rPr>
            <w:t>第四章 项目及要求</w:t>
          </w:r>
          <w:r>
            <w:rPr>
              <w:rStyle w:val="22"/>
              <w:rFonts w:hint="eastAsia" w:ascii="仿宋_GB2312" w:hAnsi="仿宋_GB2312" w:eastAsia="仿宋_GB2312" w:cs="仿宋_GB2312"/>
              <w:kern w:val="0"/>
              <w:sz w:val="28"/>
              <w:szCs w:val="16"/>
              <w:lang w:val="en-US" w:eastAsia="zh-CN"/>
            </w:rPr>
            <w:tab/>
          </w:r>
          <w:r>
            <w:rPr>
              <w:rStyle w:val="22"/>
              <w:rFonts w:hint="eastAsia" w:ascii="仿宋_GB2312" w:hAnsi="仿宋_GB2312" w:eastAsia="仿宋_GB2312" w:cs="仿宋_GB2312"/>
              <w:kern w:val="0"/>
              <w:sz w:val="28"/>
              <w:szCs w:val="16"/>
              <w:lang w:val="en-US" w:eastAsia="zh-CN"/>
            </w:rPr>
            <w:fldChar w:fldCharType="begin"/>
          </w:r>
          <w:r>
            <w:rPr>
              <w:rStyle w:val="22"/>
              <w:rFonts w:hint="eastAsia" w:ascii="仿宋_GB2312" w:hAnsi="仿宋_GB2312" w:eastAsia="仿宋_GB2312" w:cs="仿宋_GB2312"/>
              <w:kern w:val="0"/>
              <w:sz w:val="28"/>
              <w:szCs w:val="16"/>
              <w:lang w:val="en-US" w:eastAsia="zh-CN"/>
            </w:rPr>
            <w:instrText xml:space="preserve"> PAGEREF _Toc19389 \h </w:instrText>
          </w:r>
          <w:r>
            <w:rPr>
              <w:rStyle w:val="22"/>
              <w:rFonts w:hint="eastAsia" w:ascii="仿宋_GB2312" w:hAnsi="仿宋_GB2312" w:eastAsia="仿宋_GB2312" w:cs="仿宋_GB2312"/>
              <w:kern w:val="0"/>
              <w:sz w:val="28"/>
              <w:szCs w:val="16"/>
              <w:lang w:val="en-US" w:eastAsia="zh-CN"/>
            </w:rPr>
            <w:fldChar w:fldCharType="separate"/>
          </w:r>
          <w:r>
            <w:rPr>
              <w:rStyle w:val="22"/>
              <w:rFonts w:hint="eastAsia" w:ascii="仿宋_GB2312" w:hAnsi="仿宋_GB2312" w:eastAsia="仿宋_GB2312" w:cs="仿宋_GB2312"/>
              <w:kern w:val="0"/>
              <w:sz w:val="28"/>
              <w:szCs w:val="16"/>
              <w:lang w:val="en-US" w:eastAsia="zh-CN"/>
            </w:rPr>
            <w:t>11</w:t>
          </w:r>
          <w:r>
            <w:rPr>
              <w:rStyle w:val="22"/>
              <w:rFonts w:hint="eastAsia" w:ascii="仿宋_GB2312" w:hAnsi="仿宋_GB2312" w:eastAsia="仿宋_GB2312" w:cs="仿宋_GB2312"/>
              <w:kern w:val="0"/>
              <w:sz w:val="28"/>
              <w:szCs w:val="16"/>
              <w:lang w:val="en-US" w:eastAsia="zh-CN"/>
            </w:rPr>
            <w:fldChar w:fldCharType="end"/>
          </w:r>
          <w:r>
            <w:rPr>
              <w:rStyle w:val="22"/>
              <w:rFonts w:hint="eastAsia" w:ascii="仿宋_GB2312" w:hAnsi="仿宋_GB2312" w:eastAsia="仿宋_GB2312" w:cs="仿宋_GB2312"/>
              <w:kern w:val="0"/>
              <w:sz w:val="28"/>
              <w:szCs w:val="16"/>
              <w:lang w:val="en-US" w:eastAsia="zh-CN"/>
            </w:rPr>
            <w:fldChar w:fldCharType="end"/>
          </w:r>
        </w:p>
        <w:p w14:paraId="5A1AA084">
          <w:pPr>
            <w:rPr>
              <w:rFonts w:hint="eastAsia" w:ascii="仿宋_GB2312" w:hAnsi="仿宋_GB2312" w:eastAsia="仿宋_GB2312" w:cs="仿宋_GB2312"/>
              <w:sz w:val="18"/>
              <w:szCs w:val="20"/>
              <w:lang w:val="en-US" w:eastAsia="zh-CN"/>
            </w:rPr>
          </w:pPr>
        </w:p>
        <w:p w14:paraId="59E4409F">
          <w:pPr>
            <w:pStyle w:val="11"/>
            <w:tabs>
              <w:tab w:val="right" w:leader="dot" w:pos="8297"/>
            </w:tabs>
            <w:rPr>
              <w:rStyle w:val="22"/>
              <w:rFonts w:hint="eastAsia" w:ascii="仿宋_GB2312" w:hAnsi="仿宋_GB2312" w:eastAsia="仿宋_GB2312" w:cs="仿宋_GB2312"/>
              <w:kern w:val="0"/>
              <w:sz w:val="28"/>
              <w:szCs w:val="16"/>
              <w:lang w:val="en-US" w:eastAsia="zh-CN"/>
            </w:rPr>
          </w:pPr>
          <w:r>
            <w:rPr>
              <w:rStyle w:val="22"/>
              <w:rFonts w:hint="eastAsia" w:ascii="仿宋_GB2312" w:hAnsi="仿宋_GB2312" w:eastAsia="仿宋_GB2312" w:cs="仿宋_GB2312"/>
              <w:kern w:val="0"/>
              <w:sz w:val="28"/>
              <w:szCs w:val="16"/>
              <w:lang w:val="en-US" w:eastAsia="zh-CN"/>
            </w:rPr>
            <w:fldChar w:fldCharType="begin"/>
          </w:r>
          <w:r>
            <w:rPr>
              <w:rStyle w:val="22"/>
              <w:rFonts w:hint="eastAsia" w:ascii="仿宋_GB2312" w:hAnsi="仿宋_GB2312" w:eastAsia="仿宋_GB2312" w:cs="仿宋_GB2312"/>
              <w:kern w:val="0"/>
              <w:sz w:val="28"/>
              <w:szCs w:val="16"/>
              <w:lang w:val="en-US" w:eastAsia="zh-CN"/>
            </w:rPr>
            <w:instrText xml:space="preserve"> HYPERLINK \l _Toc6606 </w:instrText>
          </w:r>
          <w:r>
            <w:rPr>
              <w:rStyle w:val="22"/>
              <w:rFonts w:hint="eastAsia" w:ascii="仿宋_GB2312" w:hAnsi="仿宋_GB2312" w:eastAsia="仿宋_GB2312" w:cs="仿宋_GB2312"/>
              <w:kern w:val="0"/>
              <w:sz w:val="28"/>
              <w:szCs w:val="16"/>
              <w:lang w:val="en-US" w:eastAsia="zh-CN"/>
            </w:rPr>
            <w:fldChar w:fldCharType="separate"/>
          </w:r>
          <w:r>
            <w:rPr>
              <w:rStyle w:val="22"/>
              <w:rFonts w:hint="eastAsia" w:ascii="仿宋_GB2312" w:hAnsi="仿宋_GB2312" w:eastAsia="仿宋_GB2312" w:cs="仿宋_GB2312"/>
              <w:kern w:val="0"/>
              <w:sz w:val="28"/>
              <w:szCs w:val="16"/>
              <w:lang w:val="en-US" w:eastAsia="zh-CN"/>
            </w:rPr>
            <w:t>第五章 评标办法</w:t>
          </w:r>
          <w:r>
            <w:rPr>
              <w:rStyle w:val="22"/>
              <w:rFonts w:hint="eastAsia" w:ascii="仿宋_GB2312" w:hAnsi="仿宋_GB2312" w:eastAsia="仿宋_GB2312" w:cs="仿宋_GB2312"/>
              <w:kern w:val="0"/>
              <w:sz w:val="28"/>
              <w:szCs w:val="16"/>
              <w:lang w:val="en-US" w:eastAsia="zh-CN"/>
            </w:rPr>
            <w:tab/>
          </w:r>
          <w:r>
            <w:rPr>
              <w:rStyle w:val="22"/>
              <w:rFonts w:hint="eastAsia" w:ascii="仿宋_GB2312" w:hAnsi="仿宋_GB2312" w:eastAsia="仿宋_GB2312" w:cs="仿宋_GB2312"/>
              <w:kern w:val="0"/>
              <w:sz w:val="28"/>
              <w:szCs w:val="16"/>
              <w:lang w:val="en-US" w:eastAsia="zh-CN"/>
            </w:rPr>
            <w:fldChar w:fldCharType="begin"/>
          </w:r>
          <w:r>
            <w:rPr>
              <w:rStyle w:val="22"/>
              <w:rFonts w:hint="eastAsia" w:ascii="仿宋_GB2312" w:hAnsi="仿宋_GB2312" w:eastAsia="仿宋_GB2312" w:cs="仿宋_GB2312"/>
              <w:kern w:val="0"/>
              <w:sz w:val="28"/>
              <w:szCs w:val="16"/>
              <w:lang w:val="en-US" w:eastAsia="zh-CN"/>
            </w:rPr>
            <w:instrText xml:space="preserve"> PAGEREF _Toc6606 \h </w:instrText>
          </w:r>
          <w:r>
            <w:rPr>
              <w:rStyle w:val="22"/>
              <w:rFonts w:hint="eastAsia" w:ascii="仿宋_GB2312" w:hAnsi="仿宋_GB2312" w:eastAsia="仿宋_GB2312" w:cs="仿宋_GB2312"/>
              <w:kern w:val="0"/>
              <w:sz w:val="28"/>
              <w:szCs w:val="16"/>
              <w:lang w:val="en-US" w:eastAsia="zh-CN"/>
            </w:rPr>
            <w:fldChar w:fldCharType="separate"/>
          </w:r>
          <w:r>
            <w:rPr>
              <w:rStyle w:val="22"/>
              <w:rFonts w:hint="eastAsia" w:ascii="仿宋_GB2312" w:hAnsi="仿宋_GB2312" w:eastAsia="仿宋_GB2312" w:cs="仿宋_GB2312"/>
              <w:kern w:val="0"/>
              <w:sz w:val="28"/>
              <w:szCs w:val="16"/>
              <w:lang w:val="en-US" w:eastAsia="zh-CN"/>
            </w:rPr>
            <w:t>13</w:t>
          </w:r>
          <w:r>
            <w:rPr>
              <w:rStyle w:val="22"/>
              <w:rFonts w:hint="eastAsia" w:ascii="仿宋_GB2312" w:hAnsi="仿宋_GB2312" w:eastAsia="仿宋_GB2312" w:cs="仿宋_GB2312"/>
              <w:kern w:val="0"/>
              <w:sz w:val="28"/>
              <w:szCs w:val="16"/>
              <w:lang w:val="en-US" w:eastAsia="zh-CN"/>
            </w:rPr>
            <w:fldChar w:fldCharType="end"/>
          </w:r>
          <w:r>
            <w:rPr>
              <w:rStyle w:val="22"/>
              <w:rFonts w:hint="eastAsia" w:ascii="仿宋_GB2312" w:hAnsi="仿宋_GB2312" w:eastAsia="仿宋_GB2312" w:cs="仿宋_GB2312"/>
              <w:kern w:val="0"/>
              <w:sz w:val="28"/>
              <w:szCs w:val="16"/>
              <w:lang w:val="en-US" w:eastAsia="zh-CN"/>
            </w:rPr>
            <w:fldChar w:fldCharType="end"/>
          </w:r>
        </w:p>
        <w:p w14:paraId="7CCE7D94">
          <w:pPr>
            <w:rPr>
              <w:rFonts w:hint="eastAsia" w:ascii="仿宋_GB2312" w:hAnsi="仿宋_GB2312" w:eastAsia="仿宋_GB2312" w:cs="仿宋_GB2312"/>
              <w:sz w:val="18"/>
              <w:szCs w:val="20"/>
              <w:lang w:val="en-US" w:eastAsia="zh-CN"/>
            </w:rPr>
          </w:pPr>
        </w:p>
        <w:p w14:paraId="3208B333">
          <w:pPr>
            <w:pStyle w:val="11"/>
            <w:tabs>
              <w:tab w:val="right" w:leader="dot" w:pos="8297"/>
            </w:tabs>
            <w:rPr>
              <w:rStyle w:val="22"/>
              <w:rFonts w:hint="eastAsia" w:ascii="仿宋_GB2312" w:hAnsi="仿宋_GB2312" w:eastAsia="仿宋_GB2312" w:cs="仿宋_GB2312"/>
              <w:kern w:val="0"/>
              <w:sz w:val="28"/>
              <w:szCs w:val="16"/>
              <w:lang w:val="en-US" w:eastAsia="zh-CN"/>
            </w:rPr>
          </w:pPr>
          <w:r>
            <w:rPr>
              <w:rStyle w:val="22"/>
              <w:rFonts w:hint="eastAsia" w:ascii="仿宋_GB2312" w:hAnsi="仿宋_GB2312" w:eastAsia="仿宋_GB2312" w:cs="仿宋_GB2312"/>
              <w:kern w:val="0"/>
              <w:sz w:val="28"/>
              <w:szCs w:val="16"/>
              <w:lang w:val="en-US" w:eastAsia="zh-CN"/>
            </w:rPr>
            <w:fldChar w:fldCharType="begin"/>
          </w:r>
          <w:r>
            <w:rPr>
              <w:rStyle w:val="22"/>
              <w:rFonts w:hint="eastAsia" w:ascii="仿宋_GB2312" w:hAnsi="仿宋_GB2312" w:eastAsia="仿宋_GB2312" w:cs="仿宋_GB2312"/>
              <w:kern w:val="0"/>
              <w:sz w:val="28"/>
              <w:szCs w:val="16"/>
              <w:lang w:val="en-US" w:eastAsia="zh-CN"/>
            </w:rPr>
            <w:instrText xml:space="preserve"> HYPERLINK \l _Toc12479 </w:instrText>
          </w:r>
          <w:r>
            <w:rPr>
              <w:rStyle w:val="22"/>
              <w:rFonts w:hint="eastAsia" w:ascii="仿宋_GB2312" w:hAnsi="仿宋_GB2312" w:eastAsia="仿宋_GB2312" w:cs="仿宋_GB2312"/>
              <w:kern w:val="0"/>
              <w:sz w:val="28"/>
              <w:szCs w:val="16"/>
              <w:lang w:val="en-US" w:eastAsia="zh-CN"/>
            </w:rPr>
            <w:fldChar w:fldCharType="separate"/>
          </w:r>
          <w:r>
            <w:rPr>
              <w:rStyle w:val="22"/>
              <w:rFonts w:hint="eastAsia" w:ascii="仿宋_GB2312" w:hAnsi="仿宋_GB2312" w:eastAsia="仿宋_GB2312" w:cs="仿宋_GB2312"/>
              <w:kern w:val="0"/>
              <w:sz w:val="28"/>
              <w:szCs w:val="16"/>
              <w:lang w:val="en-US" w:eastAsia="zh-CN"/>
            </w:rPr>
            <w:t>第六章 合同主要条款（参考）</w:t>
          </w:r>
          <w:r>
            <w:rPr>
              <w:rStyle w:val="22"/>
              <w:rFonts w:hint="eastAsia" w:ascii="仿宋_GB2312" w:hAnsi="仿宋_GB2312" w:eastAsia="仿宋_GB2312" w:cs="仿宋_GB2312"/>
              <w:kern w:val="0"/>
              <w:sz w:val="28"/>
              <w:szCs w:val="16"/>
              <w:lang w:val="en-US" w:eastAsia="zh-CN"/>
            </w:rPr>
            <w:tab/>
          </w:r>
          <w:r>
            <w:rPr>
              <w:rStyle w:val="22"/>
              <w:rFonts w:hint="eastAsia" w:ascii="仿宋_GB2312" w:hAnsi="仿宋_GB2312" w:eastAsia="仿宋_GB2312" w:cs="仿宋_GB2312"/>
              <w:kern w:val="0"/>
              <w:sz w:val="28"/>
              <w:szCs w:val="16"/>
              <w:lang w:val="en-US" w:eastAsia="zh-CN"/>
            </w:rPr>
            <w:fldChar w:fldCharType="begin"/>
          </w:r>
          <w:r>
            <w:rPr>
              <w:rStyle w:val="22"/>
              <w:rFonts w:hint="eastAsia" w:ascii="仿宋_GB2312" w:hAnsi="仿宋_GB2312" w:eastAsia="仿宋_GB2312" w:cs="仿宋_GB2312"/>
              <w:kern w:val="0"/>
              <w:sz w:val="28"/>
              <w:szCs w:val="16"/>
              <w:lang w:val="en-US" w:eastAsia="zh-CN"/>
            </w:rPr>
            <w:instrText xml:space="preserve"> PAGEREF _Toc12479 \h </w:instrText>
          </w:r>
          <w:r>
            <w:rPr>
              <w:rStyle w:val="22"/>
              <w:rFonts w:hint="eastAsia" w:ascii="仿宋_GB2312" w:hAnsi="仿宋_GB2312" w:eastAsia="仿宋_GB2312" w:cs="仿宋_GB2312"/>
              <w:kern w:val="0"/>
              <w:sz w:val="28"/>
              <w:szCs w:val="16"/>
              <w:lang w:val="en-US" w:eastAsia="zh-CN"/>
            </w:rPr>
            <w:fldChar w:fldCharType="separate"/>
          </w:r>
          <w:r>
            <w:rPr>
              <w:rStyle w:val="22"/>
              <w:rFonts w:hint="eastAsia" w:ascii="仿宋_GB2312" w:hAnsi="仿宋_GB2312" w:eastAsia="仿宋_GB2312" w:cs="仿宋_GB2312"/>
              <w:kern w:val="0"/>
              <w:sz w:val="28"/>
              <w:szCs w:val="16"/>
              <w:lang w:val="en-US" w:eastAsia="zh-CN"/>
            </w:rPr>
            <w:t>15</w:t>
          </w:r>
          <w:r>
            <w:rPr>
              <w:rStyle w:val="22"/>
              <w:rFonts w:hint="eastAsia" w:ascii="仿宋_GB2312" w:hAnsi="仿宋_GB2312" w:eastAsia="仿宋_GB2312" w:cs="仿宋_GB2312"/>
              <w:kern w:val="0"/>
              <w:sz w:val="28"/>
              <w:szCs w:val="16"/>
              <w:lang w:val="en-US" w:eastAsia="zh-CN"/>
            </w:rPr>
            <w:fldChar w:fldCharType="end"/>
          </w:r>
          <w:r>
            <w:rPr>
              <w:rStyle w:val="22"/>
              <w:rFonts w:hint="eastAsia" w:ascii="仿宋_GB2312" w:hAnsi="仿宋_GB2312" w:eastAsia="仿宋_GB2312" w:cs="仿宋_GB2312"/>
              <w:kern w:val="0"/>
              <w:sz w:val="28"/>
              <w:szCs w:val="16"/>
              <w:lang w:val="en-US" w:eastAsia="zh-CN"/>
            </w:rPr>
            <w:fldChar w:fldCharType="end"/>
          </w:r>
        </w:p>
        <w:p w14:paraId="5A456C3F">
          <w:pPr>
            <w:pStyle w:val="11"/>
            <w:tabs>
              <w:tab w:val="right" w:leader="dot" w:pos="8297"/>
            </w:tabs>
            <w:rPr>
              <w:rStyle w:val="22"/>
              <w:rFonts w:hint="eastAsia" w:ascii="Times New Roman" w:hAnsi="Times New Roman" w:eastAsia="宋体" w:cs="Times New Roman"/>
              <w:kern w:val="0"/>
              <w:sz w:val="34"/>
              <w:szCs w:val="20"/>
              <w:lang w:val="en-US" w:eastAsia="zh-CN"/>
            </w:rPr>
          </w:pPr>
          <w:r>
            <w:rPr>
              <w:rStyle w:val="22"/>
              <w:rFonts w:hint="eastAsia" w:ascii="仿宋_GB2312" w:hAnsi="仿宋_GB2312" w:eastAsia="仿宋_GB2312" w:cs="仿宋_GB2312"/>
              <w:kern w:val="0"/>
              <w:sz w:val="28"/>
              <w:szCs w:val="16"/>
              <w:lang w:val="en-US" w:eastAsia="zh-CN"/>
            </w:rPr>
            <w:fldChar w:fldCharType="end"/>
          </w:r>
        </w:p>
      </w:sdtContent>
    </w:sdt>
    <w:p w14:paraId="36032363">
      <w:pPr>
        <w:pStyle w:val="11"/>
        <w:tabs>
          <w:tab w:val="right" w:leader="dot" w:pos="8297"/>
        </w:tabs>
        <w:rPr>
          <w:rStyle w:val="22"/>
          <w:rFonts w:hint="eastAsia" w:ascii="Times New Roman" w:hAnsi="Times New Roman" w:eastAsia="宋体" w:cs="Times New Roman"/>
          <w:kern w:val="0"/>
          <w:sz w:val="34"/>
          <w:szCs w:val="20"/>
          <w:lang w:val="en-US" w:eastAsia="zh-CN"/>
        </w:rPr>
      </w:pPr>
    </w:p>
    <w:p w14:paraId="6297B5E3">
      <w:pPr>
        <w:pStyle w:val="11"/>
        <w:tabs>
          <w:tab w:val="right" w:leader="dot" w:pos="8297"/>
        </w:tabs>
        <w:rPr>
          <w:rStyle w:val="22"/>
          <w:rFonts w:ascii="Times New Roman" w:hAnsi="Times New Roman" w:eastAsia="宋体" w:cs="Times New Roman"/>
          <w:kern w:val="0"/>
          <w:sz w:val="34"/>
          <w:szCs w:val="20"/>
        </w:rPr>
      </w:pPr>
    </w:p>
    <w:p w14:paraId="2FF6D9A4">
      <w:pPr>
        <w:pStyle w:val="11"/>
        <w:tabs>
          <w:tab w:val="right" w:leader="dot" w:pos="8297"/>
        </w:tabs>
        <w:rPr>
          <w:rStyle w:val="22"/>
          <w:rFonts w:ascii="Times New Roman" w:hAnsi="Times New Roman" w:eastAsia="宋体" w:cs="Times New Roman"/>
          <w:kern w:val="0"/>
          <w:sz w:val="34"/>
          <w:szCs w:val="20"/>
        </w:rPr>
      </w:pPr>
    </w:p>
    <w:p w14:paraId="709DF039">
      <w:pPr>
        <w:rPr>
          <w:rFonts w:ascii="仿宋" w:hAnsi="仿宋" w:eastAsia="仿宋"/>
        </w:rPr>
      </w:pPr>
    </w:p>
    <w:p w14:paraId="15BFE80E">
      <w:pPr>
        <w:spacing w:line="360" w:lineRule="auto"/>
        <w:jc w:val="center"/>
        <w:rPr>
          <w:rFonts w:hint="eastAsia" w:ascii="仿宋" w:hAnsi="仿宋" w:eastAsia="仿宋"/>
          <w:color w:val="000000"/>
          <w:sz w:val="32"/>
          <w:szCs w:val="32"/>
        </w:rPr>
        <w:sectPr>
          <w:footerReference r:id="rId9" w:type="default"/>
          <w:pgSz w:w="11907" w:h="16840"/>
          <w:pgMar w:top="1418" w:right="1514" w:bottom="1418" w:left="1985" w:header="851" w:footer="992" w:gutter="0"/>
          <w:pgNumType w:fmt="decimal" w:start="1"/>
          <w:cols w:space="720" w:num="1"/>
          <w:docGrid w:linePitch="312" w:charSpace="0"/>
        </w:sectPr>
      </w:pPr>
    </w:p>
    <w:p w14:paraId="4221C609">
      <w:pPr>
        <w:keepNext w:val="0"/>
        <w:keepLines w:val="0"/>
        <w:pageBreakBefore w:val="0"/>
        <w:widowControl w:val="0"/>
        <w:kinsoku/>
        <w:wordWrap/>
        <w:overflowPunct/>
        <w:topLinePunct w:val="0"/>
        <w:autoSpaceDE/>
        <w:autoSpaceDN/>
        <w:bidi w:val="0"/>
        <w:adjustRightInd/>
        <w:snapToGrid/>
        <w:spacing w:after="330" w:line="560" w:lineRule="exact"/>
        <w:ind w:firstLine="641"/>
        <w:jc w:val="center"/>
        <w:textAlignment w:val="auto"/>
        <w:outlineLvl w:val="1"/>
        <w:rPr>
          <w:rFonts w:hint="eastAsia" w:ascii="Times New Roman" w:hAnsi="Times New Roman" w:eastAsia="仿宋_GB2312" w:cs="仿宋_GB2312"/>
          <w:b/>
          <w:bCs/>
          <w:color w:val="000000"/>
          <w:sz w:val="36"/>
          <w:szCs w:val="36"/>
          <w:highlight w:val="none"/>
          <w:lang w:val="en-US" w:eastAsia="zh-CN"/>
        </w:rPr>
      </w:pPr>
      <w:bookmarkStart w:id="1" w:name="_Toc10745"/>
      <w:r>
        <w:rPr>
          <w:rFonts w:hint="eastAsia" w:ascii="Times New Roman" w:hAnsi="Times New Roman" w:eastAsia="仿宋_GB2312" w:cs="仿宋_GB2312"/>
          <w:b/>
          <w:bCs/>
          <w:color w:val="000000"/>
          <w:sz w:val="36"/>
          <w:szCs w:val="36"/>
          <w:highlight w:val="none"/>
          <w:lang w:val="en-US" w:eastAsia="zh-CN"/>
        </w:rPr>
        <w:t>第一章 选聘邀请</w:t>
      </w:r>
      <w:bookmarkEnd w:id="1"/>
    </w:p>
    <w:p w14:paraId="231BF70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eastAsia="zh-CN"/>
        </w:rPr>
      </w:pPr>
      <w:r>
        <w:rPr>
          <w:rFonts w:hint="eastAsia" w:ascii="Times New Roman" w:hAnsi="Times New Roman" w:eastAsia="仿宋_GB2312" w:cs="仿宋_GB2312"/>
          <w:color w:val="000000"/>
          <w:sz w:val="24"/>
          <w:szCs w:val="24"/>
          <w:highlight w:val="none"/>
          <w:lang w:val="en-US" w:eastAsia="zh-CN"/>
        </w:rPr>
        <w:t>厦门科技产业化集团有限公司</w:t>
      </w:r>
      <w:r>
        <w:rPr>
          <w:rFonts w:hint="eastAsia" w:ascii="Times New Roman" w:hAnsi="Times New Roman" w:eastAsia="仿宋_GB2312" w:cs="仿宋_GB2312"/>
          <w:color w:val="000000"/>
          <w:sz w:val="24"/>
          <w:szCs w:val="24"/>
          <w:highlight w:val="none"/>
        </w:rPr>
        <w:t>拟</w:t>
      </w:r>
      <w:r>
        <w:rPr>
          <w:rFonts w:hint="eastAsia" w:ascii="Times New Roman" w:hAnsi="Times New Roman" w:eastAsia="仿宋_GB2312" w:cs="仿宋_GB2312"/>
          <w:color w:val="000000"/>
          <w:sz w:val="24"/>
          <w:szCs w:val="24"/>
          <w:highlight w:val="none"/>
          <w:lang w:val="en-US" w:eastAsia="zh-CN"/>
        </w:rPr>
        <w:t>对收购某信息技术企业股权尽职调查事项，选聘券商服务机构</w:t>
      </w:r>
      <w:r>
        <w:rPr>
          <w:rFonts w:hint="eastAsia" w:ascii="Times New Roman" w:hAnsi="Times New Roman" w:eastAsia="仿宋_GB2312" w:cs="仿宋_GB2312"/>
          <w:color w:val="000000"/>
          <w:sz w:val="24"/>
          <w:szCs w:val="24"/>
          <w:highlight w:val="none"/>
        </w:rPr>
        <w:t>，兹邀请符合本次招标要求的中介机构参加</w:t>
      </w:r>
      <w:r>
        <w:rPr>
          <w:rFonts w:hint="eastAsia" w:ascii="Times New Roman" w:hAnsi="Times New Roman" w:eastAsia="仿宋_GB2312" w:cs="仿宋_GB2312"/>
          <w:color w:val="000000"/>
          <w:sz w:val="24"/>
          <w:szCs w:val="24"/>
          <w:highlight w:val="none"/>
          <w:lang w:eastAsia="zh-CN"/>
        </w:rPr>
        <w:t>邀标。</w:t>
      </w:r>
    </w:p>
    <w:p w14:paraId="55362543">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一、邀标单位：</w:t>
      </w:r>
      <w:r>
        <w:rPr>
          <w:rFonts w:hint="eastAsia" w:ascii="Times New Roman" w:hAnsi="Times New Roman" w:eastAsia="仿宋_GB2312" w:cs="仿宋_GB2312"/>
          <w:b/>
          <w:bCs/>
          <w:color w:val="000000"/>
          <w:sz w:val="24"/>
          <w:szCs w:val="24"/>
          <w:highlight w:val="none"/>
        </w:rPr>
        <w:t>厦门科技产业化集团有限公司</w:t>
      </w:r>
    </w:p>
    <w:p w14:paraId="1A880F5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二、邀标项目：收购某信息技术企业股权尽职调查事项选聘券商服务机构公开邀标项目</w:t>
      </w:r>
    </w:p>
    <w:p w14:paraId="5C63A773">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三、资金来源：已落实</w:t>
      </w:r>
    </w:p>
    <w:p w14:paraId="10F7366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四、邀标项目简介：</w:t>
      </w:r>
    </w:p>
    <w:p w14:paraId="6CC15FF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本项目选聘收购某信息技术企业股权尽职调查事项的券商服务机构。</w:t>
      </w:r>
    </w:p>
    <w:p w14:paraId="2254124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五、投标人应具备的资格条件：</w:t>
      </w:r>
    </w:p>
    <w:p w14:paraId="7B32476E">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1、依法设立，具有相应的执业资格；</w:t>
      </w:r>
    </w:p>
    <w:p w14:paraId="1545574B">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w:t>
      </w:r>
      <w:r>
        <w:rPr>
          <w:rFonts w:hint="default" w:ascii="Times New Roman" w:hAnsi="Times New Roman" w:eastAsia="仿宋_GB2312" w:cs="仿宋_GB2312"/>
          <w:color w:val="000000"/>
          <w:sz w:val="24"/>
          <w:szCs w:val="24"/>
          <w:highlight w:val="none"/>
          <w:lang w:val="en-US" w:eastAsia="zh-CN"/>
        </w:rPr>
        <w:t xml:space="preserve">合法经营、依法执业，遵守法律法规、执业道德和执业准则，有良好社会信誉； </w:t>
      </w:r>
    </w:p>
    <w:p w14:paraId="7B361C7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3、</w:t>
      </w:r>
      <w:r>
        <w:rPr>
          <w:rFonts w:hint="default" w:ascii="Times New Roman" w:hAnsi="Times New Roman" w:eastAsia="仿宋_GB2312" w:cs="仿宋_GB2312"/>
          <w:color w:val="000000"/>
          <w:sz w:val="24"/>
          <w:szCs w:val="24"/>
          <w:highlight w:val="none"/>
          <w:lang w:val="en-US" w:eastAsia="zh-CN"/>
        </w:rPr>
        <w:t>按规定通过了有关部门的年度检验；</w:t>
      </w:r>
    </w:p>
    <w:p w14:paraId="49A7065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4、</w:t>
      </w:r>
      <w:r>
        <w:rPr>
          <w:rFonts w:hint="default" w:ascii="Times New Roman" w:hAnsi="Times New Roman" w:eastAsia="仿宋_GB2312" w:cs="仿宋_GB2312"/>
          <w:color w:val="000000"/>
          <w:sz w:val="24"/>
          <w:szCs w:val="24"/>
          <w:highlight w:val="none"/>
          <w:lang w:val="en-US" w:eastAsia="zh-CN"/>
        </w:rPr>
        <w:t xml:space="preserve">信誉良好，最近三年没有违法违规等不良从业记录； </w:t>
      </w:r>
    </w:p>
    <w:p w14:paraId="054B740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5、</w:t>
      </w:r>
      <w:r>
        <w:rPr>
          <w:rFonts w:hint="default" w:ascii="Times New Roman" w:hAnsi="Times New Roman" w:eastAsia="仿宋_GB2312" w:cs="仿宋_GB2312"/>
          <w:color w:val="000000"/>
          <w:sz w:val="24"/>
          <w:szCs w:val="24"/>
          <w:highlight w:val="none"/>
          <w:lang w:val="en-US" w:eastAsia="zh-CN"/>
        </w:rPr>
        <w:t>不存在弄虚作假、恶意串通、营私舞弊等严重不诚信行为；不存在出具虚假或重大失实的业务报告；不存在违反中介服务合同约定给委托方造成重大损失；</w:t>
      </w:r>
    </w:p>
    <w:p w14:paraId="07F271AD">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6、</w:t>
      </w:r>
      <w:r>
        <w:rPr>
          <w:rFonts w:hint="default" w:ascii="Times New Roman" w:hAnsi="Times New Roman" w:eastAsia="仿宋_GB2312" w:cs="仿宋_GB2312"/>
          <w:color w:val="000000"/>
          <w:sz w:val="24"/>
          <w:szCs w:val="24"/>
          <w:highlight w:val="none"/>
          <w:lang w:val="en-US" w:eastAsia="zh-CN"/>
        </w:rPr>
        <w:t xml:space="preserve">近三年提供的中介服务未因重大持业质量等问题受到相关部门通报； </w:t>
      </w:r>
    </w:p>
    <w:p w14:paraId="2FCEDC4D">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7、</w:t>
      </w:r>
      <w:r>
        <w:rPr>
          <w:rFonts w:hint="default" w:ascii="Times New Roman" w:hAnsi="Times New Roman" w:eastAsia="仿宋_GB2312" w:cs="仿宋_GB2312"/>
          <w:color w:val="000000"/>
          <w:sz w:val="24"/>
          <w:szCs w:val="24"/>
          <w:highlight w:val="none"/>
          <w:lang w:val="en-US" w:eastAsia="zh-CN"/>
        </w:rPr>
        <w:t>具有股权投资专业咨询服务的丰富经验，拥有专业的投资研究团队。</w:t>
      </w:r>
    </w:p>
    <w:p w14:paraId="43875A4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8、</w:t>
      </w:r>
      <w:r>
        <w:rPr>
          <w:rFonts w:hint="default" w:ascii="Times New Roman" w:hAnsi="Times New Roman" w:eastAsia="仿宋_GB2312" w:cs="仿宋_GB2312"/>
          <w:color w:val="000000"/>
          <w:sz w:val="24"/>
          <w:szCs w:val="24"/>
          <w:highlight w:val="none"/>
          <w:lang w:val="en-US" w:eastAsia="zh-CN"/>
        </w:rPr>
        <w:t>熟悉国有资产管理相关法律法规。</w:t>
      </w:r>
    </w:p>
    <w:p w14:paraId="3F03CB7C">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9、</w:t>
      </w:r>
      <w:r>
        <w:rPr>
          <w:rFonts w:hint="default" w:ascii="Times New Roman" w:hAnsi="Times New Roman" w:eastAsia="仿宋_GB2312" w:cs="仿宋_GB2312"/>
          <w:color w:val="000000"/>
          <w:sz w:val="24"/>
          <w:szCs w:val="24"/>
          <w:highlight w:val="none"/>
          <w:lang w:val="en-US" w:eastAsia="zh-CN"/>
        </w:rPr>
        <w:t>不接受联合体投标。</w:t>
      </w:r>
    </w:p>
    <w:p w14:paraId="449E61F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六、资格审查：</w:t>
      </w:r>
    </w:p>
    <w:p w14:paraId="28824965">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本项目投标中介机构的资格条件在招标时进行审查。中介机构应在投标文件中按邀标文件的规定和要求附上所有的资格证明文件，要求提供的复印件必须加盖单位印章，并在必要时提供原件备查。若提供的资格证明文件不全或不实，将导致其投标或中标资格被取消。</w:t>
      </w:r>
    </w:p>
    <w:p w14:paraId="440B5AE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sectPr>
          <w:headerReference r:id="rId10" w:type="default"/>
          <w:pgSz w:w="11906" w:h="16838"/>
          <w:pgMar w:top="1440" w:right="1800" w:bottom="1440" w:left="1800" w:header="851" w:footer="992" w:gutter="0"/>
          <w:pgNumType w:fmt="decimal"/>
          <w:cols w:space="425" w:num="1"/>
          <w:docGrid w:type="lines" w:linePitch="312" w:charSpace="0"/>
        </w:sectPr>
      </w:pPr>
    </w:p>
    <w:p w14:paraId="265F1C8B">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七、投标截止时间：</w:t>
      </w:r>
    </w:p>
    <w:p w14:paraId="4C7EF75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u w:val="none"/>
          <w:lang w:val="en-US" w:eastAsia="zh-CN"/>
        </w:rPr>
      </w:pPr>
      <w:r>
        <w:rPr>
          <w:rFonts w:hint="eastAsia" w:ascii="Times New Roman" w:hAnsi="Times New Roman" w:eastAsia="仿宋_GB2312" w:cs="仿宋_GB2312"/>
          <w:color w:val="000000"/>
          <w:sz w:val="24"/>
          <w:szCs w:val="24"/>
          <w:highlight w:val="none"/>
          <w:u w:val="none"/>
          <w:lang w:val="en-US" w:eastAsia="zh-CN"/>
        </w:rPr>
        <w:t>必须在</w:t>
      </w:r>
      <w:r>
        <w:rPr>
          <w:rFonts w:hint="eastAsia" w:ascii="Times New Roman" w:hAnsi="Times New Roman" w:eastAsia="仿宋_GB2312" w:cs="仿宋_GB2312"/>
          <w:color w:val="000000"/>
          <w:sz w:val="24"/>
          <w:szCs w:val="24"/>
          <w:highlight w:val="none"/>
          <w:u w:val="none"/>
        </w:rPr>
        <w:t>2025年</w:t>
      </w:r>
      <w:r>
        <w:rPr>
          <w:rFonts w:hint="eastAsia" w:ascii="Times New Roman" w:hAnsi="Times New Roman" w:eastAsia="仿宋_GB2312" w:cs="仿宋_GB2312"/>
          <w:color w:val="000000"/>
          <w:sz w:val="24"/>
          <w:szCs w:val="24"/>
          <w:highlight w:val="none"/>
          <w:u w:val="none"/>
          <w:lang w:val="en-US" w:eastAsia="zh-CN"/>
        </w:rPr>
        <w:t>8</w:t>
      </w:r>
      <w:r>
        <w:rPr>
          <w:rFonts w:hint="eastAsia" w:ascii="Times New Roman" w:hAnsi="Times New Roman" w:eastAsia="仿宋_GB2312" w:cs="仿宋_GB2312"/>
          <w:color w:val="000000"/>
          <w:sz w:val="24"/>
          <w:szCs w:val="24"/>
          <w:highlight w:val="none"/>
          <w:u w:val="none"/>
        </w:rPr>
        <w:t>月</w:t>
      </w:r>
      <w:r>
        <w:rPr>
          <w:rFonts w:hint="eastAsia" w:ascii="Times New Roman" w:hAnsi="Times New Roman" w:eastAsia="仿宋_GB2312" w:cs="仿宋_GB2312"/>
          <w:color w:val="000000"/>
          <w:sz w:val="24"/>
          <w:szCs w:val="24"/>
          <w:highlight w:val="none"/>
          <w:u w:val="none"/>
          <w:lang w:val="en-US" w:eastAsia="zh-CN"/>
        </w:rPr>
        <w:t>7</w:t>
      </w:r>
      <w:r>
        <w:rPr>
          <w:rFonts w:hint="eastAsia" w:ascii="Times New Roman" w:hAnsi="Times New Roman" w:eastAsia="仿宋_GB2312" w:cs="仿宋_GB2312"/>
          <w:color w:val="000000"/>
          <w:sz w:val="24"/>
          <w:szCs w:val="24"/>
          <w:highlight w:val="none"/>
          <w:u w:val="none"/>
        </w:rPr>
        <w:t>日</w:t>
      </w:r>
      <w:r>
        <w:rPr>
          <w:rFonts w:hint="eastAsia" w:ascii="Times New Roman" w:hAnsi="Times New Roman" w:eastAsia="仿宋_GB2312" w:cs="仿宋_GB2312"/>
          <w:color w:val="000000"/>
          <w:sz w:val="24"/>
          <w:szCs w:val="24"/>
          <w:highlight w:val="none"/>
          <w:u w:val="none"/>
          <w:lang w:val="en-US" w:eastAsia="zh-CN"/>
        </w:rPr>
        <w:t xml:space="preserve"> 17:30前将密封的投标文件、报价文件及相关材料送至科技集团联系地址，逾期不予受理。</w:t>
      </w:r>
    </w:p>
    <w:p w14:paraId="79ABDD12">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u w:val="none"/>
          <w:lang w:val="en-US" w:eastAsia="zh-CN"/>
        </w:rPr>
      </w:pPr>
      <w:r>
        <w:rPr>
          <w:rFonts w:hint="eastAsia" w:ascii="Times New Roman" w:hAnsi="Times New Roman" w:eastAsia="仿宋_GB2312" w:cs="仿宋_GB2312"/>
          <w:b/>
          <w:bCs/>
          <w:color w:val="000000"/>
          <w:sz w:val="24"/>
          <w:szCs w:val="24"/>
          <w:highlight w:val="none"/>
          <w:u w:val="none"/>
          <w:lang w:val="en-US" w:eastAsia="zh-CN"/>
        </w:rPr>
        <w:t>八、评标时间及地点：</w:t>
      </w:r>
    </w:p>
    <w:p w14:paraId="33AD185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u w:val="none"/>
        </w:rPr>
        <w:t>2025年</w:t>
      </w:r>
      <w:r>
        <w:rPr>
          <w:rFonts w:hint="eastAsia" w:ascii="Times New Roman" w:hAnsi="Times New Roman" w:eastAsia="仿宋_GB2312" w:cs="仿宋_GB2312"/>
          <w:color w:val="000000"/>
          <w:sz w:val="24"/>
          <w:szCs w:val="24"/>
          <w:highlight w:val="none"/>
          <w:u w:val="none"/>
          <w:lang w:val="en-US" w:eastAsia="zh-CN"/>
        </w:rPr>
        <w:t>8</w:t>
      </w:r>
      <w:r>
        <w:rPr>
          <w:rFonts w:hint="eastAsia" w:ascii="Times New Roman" w:hAnsi="Times New Roman" w:eastAsia="仿宋_GB2312" w:cs="仿宋_GB2312"/>
          <w:color w:val="000000"/>
          <w:sz w:val="24"/>
          <w:szCs w:val="24"/>
          <w:highlight w:val="none"/>
          <w:u w:val="none"/>
        </w:rPr>
        <w:t>月</w:t>
      </w:r>
      <w:r>
        <w:rPr>
          <w:rFonts w:hint="eastAsia" w:ascii="Times New Roman" w:hAnsi="Times New Roman" w:eastAsia="仿宋_GB2312" w:cs="仿宋_GB2312"/>
          <w:color w:val="000000"/>
          <w:sz w:val="24"/>
          <w:szCs w:val="24"/>
          <w:highlight w:val="none"/>
          <w:u w:val="none"/>
          <w:lang w:val="en-US" w:eastAsia="zh-CN"/>
        </w:rPr>
        <w:t>8</w:t>
      </w:r>
      <w:r>
        <w:rPr>
          <w:rFonts w:hint="eastAsia" w:ascii="Times New Roman" w:hAnsi="Times New Roman" w:eastAsia="仿宋_GB2312" w:cs="仿宋_GB2312"/>
          <w:color w:val="000000"/>
          <w:sz w:val="24"/>
          <w:szCs w:val="24"/>
          <w:highlight w:val="none"/>
          <w:u w:val="none"/>
        </w:rPr>
        <w:t>日</w:t>
      </w:r>
      <w:r>
        <w:rPr>
          <w:rFonts w:hint="eastAsia" w:ascii="Times New Roman" w:hAnsi="Times New Roman" w:eastAsia="仿宋_GB2312" w:cs="仿宋_GB2312"/>
          <w:color w:val="000000"/>
          <w:sz w:val="24"/>
          <w:szCs w:val="24"/>
          <w:highlight w:val="none"/>
          <w:u w:val="none"/>
          <w:lang w:val="en-US" w:eastAsia="zh-CN"/>
        </w:rPr>
        <w:t xml:space="preserve"> 10:00</w:t>
      </w:r>
      <w:r>
        <w:rPr>
          <w:rFonts w:hint="eastAsia" w:ascii="Times New Roman" w:hAnsi="Times New Roman" w:eastAsia="仿宋_GB2312" w:cs="仿宋_GB2312"/>
          <w:color w:val="000000"/>
          <w:sz w:val="24"/>
          <w:szCs w:val="24"/>
          <w:highlight w:val="none"/>
          <w:u w:val="none"/>
        </w:rPr>
        <w:t>，</w:t>
      </w:r>
      <w:r>
        <w:rPr>
          <w:rFonts w:hint="eastAsia" w:ascii="Times New Roman" w:hAnsi="Times New Roman" w:eastAsia="仿宋_GB2312" w:cs="仿宋_GB2312"/>
          <w:color w:val="000000"/>
          <w:sz w:val="24"/>
          <w:szCs w:val="24"/>
          <w:highlight w:val="none"/>
        </w:rPr>
        <w:t>在</w:t>
      </w:r>
      <w:r>
        <w:rPr>
          <w:rFonts w:hint="eastAsia" w:ascii="Times New Roman" w:hAnsi="Times New Roman" w:eastAsia="仿宋_GB2312" w:cs="仿宋_GB2312"/>
          <w:color w:val="000000"/>
          <w:sz w:val="24"/>
          <w:szCs w:val="24"/>
          <w:highlight w:val="none"/>
          <w:lang w:val="en-US" w:eastAsia="zh-CN"/>
        </w:rPr>
        <w:t>厦门科技产业化集团有限公司12楼会议室（中国（福建）自由贸易试验区厦门片区港中路1694号万翔国际商务中心2号楼南楼12楼）现场开标。</w:t>
      </w:r>
    </w:p>
    <w:p w14:paraId="69C487C6">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b/>
          <w:bCs/>
          <w:color w:val="000000"/>
          <w:sz w:val="24"/>
          <w:szCs w:val="24"/>
          <w:highlight w:val="none"/>
          <w:u w:val="none"/>
          <w:lang w:val="en-US" w:eastAsia="zh-CN"/>
        </w:rPr>
      </w:pPr>
      <w:r>
        <w:rPr>
          <w:rFonts w:hint="eastAsia" w:ascii="Times New Roman" w:hAnsi="Times New Roman" w:eastAsia="仿宋_GB2312" w:cs="仿宋_GB2312"/>
          <w:b/>
          <w:bCs/>
          <w:color w:val="000000"/>
          <w:sz w:val="24"/>
          <w:szCs w:val="24"/>
          <w:highlight w:val="none"/>
          <w:u w:val="none"/>
          <w:lang w:val="en-US" w:eastAsia="zh-CN"/>
        </w:rPr>
        <w:t>九、</w:t>
      </w:r>
      <w:r>
        <w:rPr>
          <w:rFonts w:hint="default" w:ascii="Times New Roman" w:hAnsi="Times New Roman" w:eastAsia="仿宋_GB2312" w:cs="仿宋_GB2312"/>
          <w:b/>
          <w:bCs/>
          <w:color w:val="000000"/>
          <w:sz w:val="24"/>
          <w:szCs w:val="24"/>
          <w:highlight w:val="none"/>
          <w:u w:val="none"/>
          <w:lang w:val="en-US" w:eastAsia="zh-CN"/>
        </w:rPr>
        <w:t>最高限价：</w:t>
      </w:r>
    </w:p>
    <w:p w14:paraId="471DFDA8">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default" w:ascii="Times New Roman" w:hAnsi="Times New Roman" w:eastAsia="仿宋_GB2312" w:cs="仿宋_GB2312"/>
          <w:color w:val="000000"/>
          <w:sz w:val="24"/>
          <w:szCs w:val="24"/>
          <w:highlight w:val="none"/>
          <w:lang w:val="en-US" w:eastAsia="zh-CN"/>
        </w:rPr>
        <w:t>本项目报价为</w:t>
      </w:r>
      <w:r>
        <w:rPr>
          <w:rFonts w:hint="eastAsia" w:ascii="Times New Roman" w:hAnsi="Times New Roman" w:eastAsia="仿宋_GB2312" w:cs="仿宋_GB2312"/>
          <w:color w:val="000000"/>
          <w:sz w:val="24"/>
          <w:szCs w:val="24"/>
          <w:highlight w:val="none"/>
          <w:lang w:val="en-US" w:eastAsia="zh-CN"/>
        </w:rPr>
        <w:t>含税全包价（增值税专用发票）</w:t>
      </w:r>
      <w:r>
        <w:rPr>
          <w:rFonts w:hint="default" w:ascii="Times New Roman" w:hAnsi="Times New Roman" w:eastAsia="仿宋_GB2312" w:cs="仿宋_GB2312"/>
          <w:color w:val="000000"/>
          <w:sz w:val="24"/>
          <w:szCs w:val="24"/>
          <w:highlight w:val="none"/>
          <w:lang w:val="en-US" w:eastAsia="zh-CN"/>
        </w:rPr>
        <w:t>，</w:t>
      </w:r>
      <w:r>
        <w:rPr>
          <w:rFonts w:hint="eastAsia" w:ascii="Times New Roman" w:hAnsi="Times New Roman" w:eastAsia="仿宋_GB2312" w:cs="仿宋_GB2312"/>
          <w:color w:val="000000"/>
          <w:sz w:val="24"/>
          <w:szCs w:val="24"/>
          <w:highlight w:val="none"/>
          <w:lang w:val="en-US" w:eastAsia="zh-CN"/>
        </w:rPr>
        <w:t>包含服务实施过程中所有人工、差旅、材料等费用</w:t>
      </w:r>
      <w:r>
        <w:rPr>
          <w:rFonts w:hint="default" w:ascii="Times New Roman" w:hAnsi="Times New Roman" w:eastAsia="仿宋_GB2312" w:cs="仿宋_GB2312"/>
          <w:color w:val="000000"/>
          <w:sz w:val="24"/>
          <w:szCs w:val="24"/>
          <w:highlight w:val="none"/>
          <w:lang w:val="en-US" w:eastAsia="zh-CN"/>
        </w:rPr>
        <w:t>，</w:t>
      </w:r>
      <w:r>
        <w:rPr>
          <w:rFonts w:hint="eastAsia" w:ascii="Times New Roman" w:hAnsi="Times New Roman" w:eastAsia="仿宋_GB2312" w:cs="仿宋_GB2312"/>
          <w:color w:val="000000"/>
          <w:sz w:val="24"/>
          <w:szCs w:val="24"/>
          <w:highlight w:val="none"/>
          <w:lang w:val="en-US" w:eastAsia="zh-CN"/>
        </w:rPr>
        <w:t>项目</w:t>
      </w:r>
      <w:r>
        <w:rPr>
          <w:rFonts w:hint="default" w:ascii="Times New Roman" w:hAnsi="Times New Roman" w:eastAsia="仿宋_GB2312" w:cs="仿宋_GB2312"/>
          <w:color w:val="000000"/>
          <w:sz w:val="24"/>
          <w:szCs w:val="24"/>
          <w:highlight w:val="none"/>
          <w:lang w:val="en-US" w:eastAsia="zh-CN"/>
        </w:rPr>
        <w:t>报价不得超过人民币</w:t>
      </w:r>
      <w:r>
        <w:rPr>
          <w:rFonts w:hint="eastAsia" w:ascii="Times New Roman" w:hAnsi="Times New Roman" w:eastAsia="仿宋_GB2312" w:cs="仿宋_GB2312"/>
          <w:color w:val="000000"/>
          <w:sz w:val="24"/>
          <w:szCs w:val="24"/>
          <w:highlight w:val="none"/>
          <w:lang w:val="en-US" w:eastAsia="zh-CN"/>
        </w:rPr>
        <w:t>20</w:t>
      </w:r>
      <w:r>
        <w:rPr>
          <w:rFonts w:hint="default" w:ascii="Times New Roman" w:hAnsi="Times New Roman" w:eastAsia="仿宋_GB2312" w:cs="仿宋_GB2312"/>
          <w:color w:val="000000"/>
          <w:sz w:val="24"/>
          <w:szCs w:val="24"/>
          <w:highlight w:val="none"/>
          <w:lang w:val="en-US" w:eastAsia="zh-CN"/>
        </w:rPr>
        <w:t>万元整。</w:t>
      </w:r>
    </w:p>
    <w:p w14:paraId="55F3EA9B">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十、联系方式</w:t>
      </w:r>
    </w:p>
    <w:p w14:paraId="2EBB3E86">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采购人：厦门科技产业化集团有限公司</w:t>
      </w:r>
    </w:p>
    <w:p w14:paraId="6E2348D3">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eastAsia="zh-CN"/>
        </w:rPr>
      </w:pPr>
      <w:r>
        <w:rPr>
          <w:rFonts w:hint="eastAsia" w:ascii="Times New Roman" w:hAnsi="Times New Roman" w:eastAsia="仿宋_GB2312" w:cs="仿宋_GB2312"/>
          <w:color w:val="000000"/>
          <w:sz w:val="24"/>
          <w:szCs w:val="24"/>
          <w:highlight w:val="none"/>
        </w:rPr>
        <w:t>联系人：</w:t>
      </w:r>
      <w:r>
        <w:rPr>
          <w:rFonts w:hint="eastAsia" w:ascii="Times New Roman" w:hAnsi="Times New Roman" w:eastAsia="仿宋_GB2312" w:cs="仿宋_GB2312"/>
          <w:color w:val="000000"/>
          <w:sz w:val="24"/>
          <w:szCs w:val="24"/>
          <w:highlight w:val="none"/>
          <w:lang w:val="en-US" w:eastAsia="zh-CN"/>
        </w:rPr>
        <w:t>陈先生</w:t>
      </w:r>
    </w:p>
    <w:p w14:paraId="121E187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rPr>
        <w:t>联系电话：</w:t>
      </w:r>
      <w:r>
        <w:rPr>
          <w:rFonts w:hint="eastAsia" w:ascii="Times New Roman" w:hAnsi="Times New Roman" w:eastAsia="仿宋_GB2312" w:cs="仿宋_GB2312"/>
          <w:color w:val="000000"/>
          <w:sz w:val="24"/>
          <w:szCs w:val="24"/>
          <w:highlight w:val="none"/>
          <w:lang w:val="en-US" w:eastAsia="zh-CN"/>
        </w:rPr>
        <w:t>0592-2529601</w:t>
      </w:r>
    </w:p>
    <w:p w14:paraId="2B54FAE3">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邮箱：chenjy@xmkjjt.com</w:t>
      </w:r>
    </w:p>
    <w:p w14:paraId="32C2A2A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联系地址：福建省厦门市自贸区万翔国际商务中心2号楼南楼12楼</w:t>
      </w:r>
    </w:p>
    <w:p w14:paraId="44E54243">
      <w:pPr>
        <w:keepNext w:val="0"/>
        <w:keepLines w:val="0"/>
        <w:pageBreakBefore w:val="0"/>
        <w:widowControl w:val="0"/>
        <w:kinsoku/>
        <w:wordWrap/>
        <w:overflowPunct/>
        <w:topLinePunct w:val="0"/>
        <w:autoSpaceDE/>
        <w:autoSpaceDN/>
        <w:bidi w:val="0"/>
        <w:adjustRightInd/>
        <w:snapToGrid/>
        <w:spacing w:line="400" w:lineRule="exact"/>
        <w:ind w:firstLine="420" w:firstLineChars="0"/>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br w:type="page"/>
      </w:r>
    </w:p>
    <w:p w14:paraId="64E96678">
      <w:pPr>
        <w:keepNext w:val="0"/>
        <w:keepLines w:val="0"/>
        <w:pageBreakBefore w:val="0"/>
        <w:widowControl w:val="0"/>
        <w:kinsoku/>
        <w:wordWrap/>
        <w:overflowPunct/>
        <w:topLinePunct w:val="0"/>
        <w:autoSpaceDE/>
        <w:autoSpaceDN/>
        <w:bidi w:val="0"/>
        <w:adjustRightInd/>
        <w:snapToGrid/>
        <w:spacing w:after="330" w:line="560" w:lineRule="exact"/>
        <w:ind w:firstLine="641"/>
        <w:jc w:val="center"/>
        <w:textAlignment w:val="auto"/>
        <w:outlineLvl w:val="1"/>
        <w:rPr>
          <w:rFonts w:hint="eastAsia" w:ascii="Times New Roman" w:hAnsi="Times New Roman" w:eastAsia="仿宋_GB2312" w:cs="仿宋_GB2312"/>
          <w:b/>
          <w:bCs/>
          <w:color w:val="000000"/>
          <w:sz w:val="36"/>
          <w:szCs w:val="36"/>
          <w:highlight w:val="none"/>
          <w:lang w:val="en-US" w:eastAsia="zh-CN"/>
        </w:rPr>
      </w:pPr>
      <w:bookmarkStart w:id="2" w:name="_Toc2602"/>
      <w:r>
        <w:rPr>
          <w:rFonts w:hint="eastAsia" w:ascii="Times New Roman" w:hAnsi="Times New Roman" w:eastAsia="仿宋_GB2312" w:cs="仿宋_GB2312"/>
          <w:b/>
          <w:bCs/>
          <w:color w:val="000000"/>
          <w:sz w:val="36"/>
          <w:szCs w:val="36"/>
          <w:highlight w:val="none"/>
          <w:lang w:val="en-US" w:eastAsia="zh-CN"/>
        </w:rPr>
        <w:t>第二章 投标相关文件</w:t>
      </w:r>
      <w:bookmarkEnd w:id="2"/>
    </w:p>
    <w:p w14:paraId="04420D65">
      <w:pPr>
        <w:keepNext w:val="0"/>
        <w:keepLines w:val="0"/>
        <w:pageBreakBefore w:val="0"/>
        <w:widowControl w:val="0"/>
        <w:kinsoku/>
        <w:wordWrap/>
        <w:overflowPunct/>
        <w:topLinePunct w:val="0"/>
        <w:autoSpaceDE/>
        <w:autoSpaceDN/>
        <w:bidi w:val="0"/>
        <w:adjustRightInd/>
        <w:snapToGrid/>
        <w:spacing w:before="260" w:after="260" w:line="400" w:lineRule="exact"/>
        <w:ind w:firstLine="641"/>
        <w:jc w:val="center"/>
        <w:textAlignment w:val="auto"/>
        <w:rPr>
          <w:rFonts w:hint="default" w:ascii="Times New Roman" w:hAnsi="Times New Roman" w:eastAsia="仿宋_GB2312" w:cs="仿宋_GB2312"/>
          <w:color w:val="000000"/>
          <w:sz w:val="32"/>
          <w:szCs w:val="32"/>
          <w:highlight w:val="none"/>
          <w:lang w:val="en-US" w:eastAsia="zh-CN"/>
        </w:rPr>
      </w:pPr>
      <w:r>
        <w:rPr>
          <w:rFonts w:hint="eastAsia" w:ascii="Times New Roman" w:hAnsi="Times New Roman" w:eastAsia="仿宋_GB2312" w:cs="仿宋_GB2312"/>
          <w:color w:val="000000"/>
          <w:sz w:val="32"/>
          <w:szCs w:val="32"/>
          <w:highlight w:val="none"/>
          <w:lang w:val="en-US" w:eastAsia="zh-CN"/>
        </w:rPr>
        <w:t>一、投标函</w:t>
      </w:r>
    </w:p>
    <w:p w14:paraId="23C1A9C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lang w:val="en-US" w:eastAsia="zh-CN"/>
        </w:rPr>
        <w:t>厦门科技产业化集团有限</w:t>
      </w:r>
      <w:r>
        <w:rPr>
          <w:rFonts w:hint="eastAsia" w:ascii="Times New Roman" w:hAnsi="Times New Roman" w:eastAsia="仿宋_GB2312" w:cs="仿宋_GB2312"/>
          <w:color w:val="000000"/>
          <w:sz w:val="24"/>
          <w:szCs w:val="24"/>
          <w:highlight w:val="none"/>
        </w:rPr>
        <w:t>公司：</w:t>
      </w:r>
    </w:p>
    <w:p w14:paraId="718F8DB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我方全面研究了“</w:t>
      </w:r>
      <w:r>
        <w:rPr>
          <w:rFonts w:hint="eastAsia" w:ascii="Times New Roman" w:hAnsi="Times New Roman" w:eastAsia="仿宋_GB2312" w:cs="仿宋_GB2312"/>
          <w:color w:val="000000"/>
          <w:sz w:val="24"/>
          <w:szCs w:val="24"/>
          <w:highlight w:val="none"/>
          <w:u w:val="single"/>
        </w:rPr>
        <w:t xml:space="preserve">               </w:t>
      </w:r>
      <w:r>
        <w:rPr>
          <w:rFonts w:hint="eastAsia" w:ascii="Times New Roman" w:hAnsi="Times New Roman" w:eastAsia="仿宋_GB2312" w:cs="仿宋_GB2312"/>
          <w:color w:val="000000"/>
          <w:sz w:val="24"/>
          <w:szCs w:val="24"/>
          <w:highlight w:val="none"/>
        </w:rPr>
        <w:t>”项目</w:t>
      </w:r>
      <w:r>
        <w:rPr>
          <w:rFonts w:hint="eastAsia" w:ascii="Times New Roman" w:hAnsi="Times New Roman" w:eastAsia="仿宋_GB2312" w:cs="仿宋_GB2312"/>
          <w:color w:val="000000"/>
          <w:sz w:val="24"/>
          <w:szCs w:val="24"/>
          <w:highlight w:val="none"/>
          <w:lang w:eastAsia="zh-CN"/>
        </w:rPr>
        <w:t>邀标</w:t>
      </w:r>
      <w:r>
        <w:rPr>
          <w:rFonts w:hint="eastAsia" w:ascii="Times New Roman" w:hAnsi="Times New Roman" w:eastAsia="仿宋_GB2312" w:cs="仿宋_GB2312"/>
          <w:color w:val="000000"/>
          <w:sz w:val="24"/>
          <w:szCs w:val="24"/>
          <w:highlight w:val="none"/>
        </w:rPr>
        <w:t>文件，决定参加贵单位组织的本项目投标。</w:t>
      </w:r>
    </w:p>
    <w:p w14:paraId="0FC2D1B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rPr>
        <w:t>我方授权</w:t>
      </w:r>
      <w:r>
        <w:rPr>
          <w:rFonts w:hint="eastAsia" w:ascii="Times New Roman" w:hAnsi="Times New Roman" w:eastAsia="仿宋_GB2312" w:cs="仿宋_GB2312"/>
          <w:color w:val="000000"/>
          <w:sz w:val="24"/>
          <w:szCs w:val="24"/>
          <w:highlight w:val="none"/>
          <w:u w:val="single"/>
        </w:rPr>
        <w:t xml:space="preserve">       </w:t>
      </w:r>
      <w:r>
        <w:rPr>
          <w:rFonts w:hint="eastAsia" w:ascii="Times New Roman" w:hAnsi="Times New Roman" w:eastAsia="仿宋_GB2312" w:cs="仿宋_GB2312"/>
          <w:color w:val="000000"/>
          <w:sz w:val="24"/>
          <w:szCs w:val="24"/>
          <w:highlight w:val="none"/>
        </w:rPr>
        <w:t>（姓名、职务）代表我方</w:t>
      </w:r>
      <w:r>
        <w:rPr>
          <w:rFonts w:hint="eastAsia" w:ascii="Times New Roman" w:hAnsi="Times New Roman" w:eastAsia="仿宋_GB2312" w:cs="仿宋_GB2312"/>
          <w:color w:val="000000"/>
          <w:sz w:val="24"/>
          <w:szCs w:val="24"/>
          <w:highlight w:val="none"/>
          <w:u w:val="single"/>
        </w:rPr>
        <w:t xml:space="preserve">        </w:t>
      </w:r>
      <w:r>
        <w:rPr>
          <w:rFonts w:hint="eastAsia" w:ascii="Times New Roman" w:hAnsi="Times New Roman" w:eastAsia="仿宋_GB2312" w:cs="仿宋_GB2312"/>
          <w:color w:val="000000"/>
          <w:sz w:val="24"/>
          <w:szCs w:val="24"/>
          <w:highlight w:val="none"/>
        </w:rPr>
        <w:t>（投标单位的名称）全权处理本项目投标的有关事宜</w:t>
      </w:r>
      <w:r>
        <w:rPr>
          <w:rFonts w:hint="eastAsia" w:ascii="Times New Roman" w:hAnsi="Times New Roman" w:eastAsia="仿宋_GB2312" w:cs="仿宋_GB2312"/>
          <w:color w:val="000000"/>
          <w:sz w:val="24"/>
          <w:szCs w:val="24"/>
          <w:highlight w:val="none"/>
          <w:lang w:eastAsia="zh-CN"/>
        </w:rPr>
        <w:t>。</w:t>
      </w:r>
    </w:p>
    <w:p w14:paraId="7C151A2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据此函，我方宣布同意如下：</w:t>
      </w:r>
    </w:p>
    <w:p w14:paraId="0989680C">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1、我方自愿按照</w:t>
      </w:r>
      <w:r>
        <w:rPr>
          <w:rFonts w:hint="eastAsia" w:ascii="Times New Roman" w:hAnsi="Times New Roman" w:eastAsia="仿宋_GB2312" w:cs="仿宋_GB2312"/>
          <w:color w:val="000000"/>
          <w:sz w:val="24"/>
          <w:szCs w:val="24"/>
          <w:highlight w:val="none"/>
          <w:lang w:eastAsia="zh-CN"/>
        </w:rPr>
        <w:t>邀标</w:t>
      </w:r>
      <w:r>
        <w:rPr>
          <w:rFonts w:hint="eastAsia" w:ascii="Times New Roman" w:hAnsi="Times New Roman" w:eastAsia="仿宋_GB2312" w:cs="仿宋_GB2312"/>
          <w:color w:val="000000"/>
          <w:sz w:val="24"/>
          <w:szCs w:val="24"/>
          <w:highlight w:val="none"/>
        </w:rPr>
        <w:t>文件规定的各项要求向</w:t>
      </w:r>
      <w:r>
        <w:rPr>
          <w:rFonts w:hint="eastAsia" w:ascii="Times New Roman" w:hAnsi="Times New Roman" w:eastAsia="仿宋_GB2312" w:cs="仿宋_GB2312"/>
          <w:color w:val="000000"/>
          <w:sz w:val="24"/>
          <w:szCs w:val="24"/>
          <w:highlight w:val="none"/>
          <w:lang w:eastAsia="zh-CN"/>
        </w:rPr>
        <w:t>邀标</w:t>
      </w:r>
      <w:r>
        <w:rPr>
          <w:rFonts w:hint="eastAsia" w:ascii="Times New Roman" w:hAnsi="Times New Roman" w:eastAsia="仿宋_GB2312" w:cs="仿宋_GB2312"/>
          <w:color w:val="000000"/>
          <w:sz w:val="24"/>
          <w:szCs w:val="24"/>
          <w:highlight w:val="none"/>
        </w:rPr>
        <w:t>人提供所需服务，所附报价一览表中规定的应提交和交付的服务报价</w:t>
      </w:r>
      <w:r>
        <w:rPr>
          <w:rFonts w:hint="eastAsia" w:ascii="Times New Roman" w:hAnsi="Times New Roman" w:eastAsia="仿宋_GB2312" w:cs="仿宋_GB2312"/>
          <w:color w:val="000000"/>
          <w:sz w:val="24"/>
          <w:szCs w:val="24"/>
          <w:highlight w:val="none"/>
          <w:lang w:eastAsia="zh-CN"/>
        </w:rPr>
        <w:t>（</w:t>
      </w:r>
      <w:r>
        <w:rPr>
          <w:rFonts w:hint="eastAsia" w:ascii="Times New Roman" w:hAnsi="Times New Roman" w:eastAsia="仿宋_GB2312" w:cs="仿宋_GB2312"/>
          <w:color w:val="000000"/>
          <w:sz w:val="24"/>
          <w:szCs w:val="24"/>
          <w:highlight w:val="none"/>
          <w:lang w:val="en-US" w:eastAsia="zh-CN"/>
        </w:rPr>
        <w:t>含增值税</w:t>
      </w:r>
      <w:r>
        <w:rPr>
          <w:rFonts w:hint="eastAsia" w:ascii="Times New Roman" w:hAnsi="Times New Roman" w:eastAsia="仿宋_GB2312" w:cs="仿宋_GB2312"/>
          <w:color w:val="000000"/>
          <w:sz w:val="24"/>
          <w:szCs w:val="24"/>
          <w:highlight w:val="none"/>
          <w:lang w:eastAsia="zh-CN"/>
        </w:rPr>
        <w:t>）</w:t>
      </w:r>
      <w:r>
        <w:rPr>
          <w:rFonts w:hint="eastAsia" w:ascii="Times New Roman" w:hAnsi="Times New Roman" w:eastAsia="仿宋_GB2312" w:cs="仿宋_GB2312"/>
          <w:color w:val="000000"/>
          <w:sz w:val="24"/>
          <w:szCs w:val="24"/>
          <w:highlight w:val="none"/>
        </w:rPr>
        <w:t>为人民币</w:t>
      </w:r>
      <w:r>
        <w:rPr>
          <w:rFonts w:hint="eastAsia" w:ascii="Times New Roman" w:hAnsi="Times New Roman" w:eastAsia="仿宋_GB2312" w:cs="仿宋_GB2312"/>
          <w:color w:val="000000"/>
          <w:sz w:val="24"/>
          <w:szCs w:val="24"/>
          <w:highlight w:val="none"/>
          <w:u w:val="single"/>
        </w:rPr>
        <w:t xml:space="preserve">   </w:t>
      </w:r>
      <w:r>
        <w:rPr>
          <w:rFonts w:hint="eastAsia" w:ascii="Times New Roman" w:hAnsi="Times New Roman" w:eastAsia="仿宋_GB2312" w:cs="仿宋_GB2312"/>
          <w:color w:val="000000"/>
          <w:sz w:val="24"/>
          <w:szCs w:val="24"/>
          <w:highlight w:val="none"/>
          <w:u w:val="single"/>
          <w:lang w:val="en-US" w:eastAsia="zh-CN"/>
        </w:rPr>
        <w:t xml:space="preserve">  </w:t>
      </w:r>
      <w:r>
        <w:rPr>
          <w:rFonts w:hint="eastAsia" w:ascii="Times New Roman" w:hAnsi="Times New Roman" w:eastAsia="仿宋_GB2312" w:cs="仿宋_GB2312"/>
          <w:color w:val="000000"/>
          <w:sz w:val="24"/>
          <w:szCs w:val="24"/>
          <w:highlight w:val="none"/>
          <w:u w:val="single"/>
        </w:rPr>
        <w:t xml:space="preserve">  </w:t>
      </w:r>
      <w:r>
        <w:rPr>
          <w:rFonts w:hint="eastAsia" w:ascii="Times New Roman" w:hAnsi="Times New Roman" w:eastAsia="仿宋_GB2312" w:cs="仿宋_GB2312"/>
          <w:color w:val="000000"/>
          <w:sz w:val="24"/>
          <w:szCs w:val="24"/>
          <w:highlight w:val="none"/>
        </w:rPr>
        <w:t>万元（大写：</w:t>
      </w:r>
      <w:r>
        <w:rPr>
          <w:rFonts w:hint="eastAsia" w:ascii="Times New Roman" w:hAnsi="Times New Roman" w:eastAsia="仿宋_GB2312" w:cs="仿宋_GB2312"/>
          <w:color w:val="000000"/>
          <w:sz w:val="24"/>
          <w:szCs w:val="24"/>
          <w:highlight w:val="none"/>
          <w:u w:val="single"/>
        </w:rPr>
        <w:t xml:space="preserve">                        </w:t>
      </w:r>
      <w:r>
        <w:rPr>
          <w:rFonts w:hint="eastAsia" w:ascii="Times New Roman" w:hAnsi="Times New Roman" w:eastAsia="仿宋_GB2312" w:cs="仿宋_GB2312"/>
          <w:color w:val="000000"/>
          <w:sz w:val="24"/>
          <w:szCs w:val="24"/>
          <w:highlight w:val="none"/>
        </w:rPr>
        <w:t>）。</w:t>
      </w:r>
    </w:p>
    <w:p w14:paraId="3B9AED69">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2、一旦我方中标，我方将严格履行合同规定的责任和义务，保证于合同签字生效后</w:t>
      </w:r>
      <w:r>
        <w:rPr>
          <w:rFonts w:hint="eastAsia" w:ascii="Times New Roman" w:hAnsi="Times New Roman" w:eastAsia="仿宋_GB2312" w:cs="仿宋_GB2312"/>
          <w:color w:val="000000"/>
          <w:sz w:val="24"/>
          <w:szCs w:val="24"/>
          <w:highlight w:val="none"/>
          <w:u w:val="single"/>
        </w:rPr>
        <w:t xml:space="preserve">    </w:t>
      </w:r>
      <w:r>
        <w:rPr>
          <w:rFonts w:hint="eastAsia" w:ascii="Times New Roman" w:hAnsi="Times New Roman" w:eastAsia="仿宋_GB2312" w:cs="仿宋_GB2312"/>
          <w:color w:val="000000"/>
          <w:sz w:val="24"/>
          <w:szCs w:val="24"/>
          <w:highlight w:val="none"/>
        </w:rPr>
        <w:t>日内完成项目</w:t>
      </w:r>
      <w:r>
        <w:rPr>
          <w:rFonts w:hint="eastAsia" w:ascii="Times New Roman" w:hAnsi="Times New Roman" w:eastAsia="仿宋_GB2312" w:cs="仿宋_GB2312"/>
          <w:color w:val="000000"/>
          <w:sz w:val="24"/>
          <w:szCs w:val="24"/>
          <w:highlight w:val="none"/>
          <w:lang w:val="en-US" w:eastAsia="zh-CN"/>
        </w:rPr>
        <w:t>要求的服务内容</w:t>
      </w:r>
      <w:r>
        <w:rPr>
          <w:rFonts w:hint="eastAsia" w:ascii="Times New Roman" w:hAnsi="Times New Roman" w:eastAsia="仿宋_GB2312" w:cs="仿宋_GB2312"/>
          <w:color w:val="000000"/>
          <w:sz w:val="24"/>
          <w:szCs w:val="24"/>
          <w:highlight w:val="none"/>
        </w:rPr>
        <w:t>，并</w:t>
      </w:r>
      <w:r>
        <w:rPr>
          <w:rFonts w:hint="eastAsia" w:ascii="Times New Roman" w:hAnsi="Times New Roman" w:eastAsia="仿宋_GB2312" w:cs="仿宋_GB2312"/>
          <w:color w:val="000000"/>
          <w:sz w:val="24"/>
          <w:szCs w:val="24"/>
          <w:highlight w:val="none"/>
          <w:lang w:val="en-US" w:eastAsia="zh-CN"/>
        </w:rPr>
        <w:t>生成相关报告供邀标单位</w:t>
      </w:r>
      <w:r>
        <w:rPr>
          <w:rFonts w:hint="eastAsia" w:ascii="Times New Roman" w:hAnsi="Times New Roman" w:eastAsia="仿宋_GB2312" w:cs="仿宋_GB2312"/>
          <w:color w:val="000000"/>
          <w:sz w:val="24"/>
          <w:szCs w:val="24"/>
          <w:highlight w:val="none"/>
        </w:rPr>
        <w:t>验收、使用。</w:t>
      </w:r>
    </w:p>
    <w:p w14:paraId="6453FF76">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3、本报价有效期为自递交投标应答文件截止之日起</w:t>
      </w:r>
      <w:r>
        <w:rPr>
          <w:rFonts w:hint="eastAsia" w:ascii="Times New Roman" w:hAnsi="Times New Roman" w:eastAsia="仿宋_GB2312" w:cs="仿宋_GB2312"/>
          <w:color w:val="000000"/>
          <w:sz w:val="24"/>
          <w:szCs w:val="24"/>
          <w:highlight w:val="none"/>
          <w:u w:val="single"/>
          <w:lang w:val="en-US" w:eastAsia="zh-CN"/>
        </w:rPr>
        <w:t xml:space="preserve"> 90 </w:t>
      </w:r>
      <w:r>
        <w:rPr>
          <w:rFonts w:hint="eastAsia" w:ascii="Times New Roman" w:hAnsi="Times New Roman" w:eastAsia="仿宋_GB2312" w:cs="仿宋_GB2312"/>
          <w:color w:val="000000"/>
          <w:sz w:val="24"/>
          <w:szCs w:val="24"/>
          <w:highlight w:val="none"/>
          <w:lang w:val="en-US" w:eastAsia="zh-CN"/>
        </w:rPr>
        <w:t>个日历日。</w:t>
      </w:r>
    </w:p>
    <w:p w14:paraId="4B1E2416">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lang w:val="en-US" w:eastAsia="zh-CN"/>
        </w:rPr>
        <w:t>4</w:t>
      </w:r>
      <w:r>
        <w:rPr>
          <w:rFonts w:hint="eastAsia" w:ascii="Times New Roman" w:hAnsi="Times New Roman" w:eastAsia="仿宋_GB2312" w:cs="仿宋_GB2312"/>
          <w:color w:val="000000"/>
          <w:sz w:val="24"/>
          <w:szCs w:val="24"/>
          <w:highlight w:val="none"/>
        </w:rPr>
        <w:t>、我方愿意提供贵公司可能另外要求的，与投标有关的文件资料，并保证我方已提供和将要提供的文件资料是真实、准确的。</w:t>
      </w:r>
    </w:p>
    <w:p w14:paraId="0BB8F18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lang w:val="en-US" w:eastAsia="zh-CN"/>
        </w:rPr>
        <w:t>5</w:t>
      </w:r>
      <w:r>
        <w:rPr>
          <w:rFonts w:hint="eastAsia" w:ascii="Times New Roman" w:hAnsi="Times New Roman" w:eastAsia="仿宋_GB2312" w:cs="仿宋_GB2312"/>
          <w:color w:val="000000"/>
          <w:sz w:val="24"/>
          <w:szCs w:val="24"/>
          <w:highlight w:val="none"/>
        </w:rPr>
        <w:t>、我方完全理解</w:t>
      </w:r>
      <w:r>
        <w:rPr>
          <w:rFonts w:hint="eastAsia" w:ascii="Times New Roman" w:hAnsi="Times New Roman" w:eastAsia="仿宋_GB2312" w:cs="仿宋_GB2312"/>
          <w:color w:val="000000"/>
          <w:sz w:val="24"/>
          <w:szCs w:val="24"/>
          <w:highlight w:val="none"/>
          <w:lang w:eastAsia="zh-CN"/>
        </w:rPr>
        <w:t>邀标</w:t>
      </w:r>
      <w:r>
        <w:rPr>
          <w:rFonts w:hint="eastAsia" w:ascii="Times New Roman" w:hAnsi="Times New Roman" w:eastAsia="仿宋_GB2312" w:cs="仿宋_GB2312"/>
          <w:color w:val="000000"/>
          <w:sz w:val="24"/>
          <w:szCs w:val="24"/>
          <w:highlight w:val="none"/>
        </w:rPr>
        <w:t>人不一定将合同授予最低报价的投标人的行为。</w:t>
      </w:r>
    </w:p>
    <w:p w14:paraId="3A41A62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仿宋_GB2312"/>
          <w:color w:val="000000"/>
          <w:sz w:val="24"/>
          <w:szCs w:val="24"/>
          <w:highlight w:val="none"/>
        </w:rPr>
      </w:pPr>
    </w:p>
    <w:p w14:paraId="1FA61D7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投标人名称：        （盖章）</w:t>
      </w:r>
    </w:p>
    <w:p w14:paraId="7AD2735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法定代表人或授权代表（签字）：</w:t>
      </w:r>
    </w:p>
    <w:p w14:paraId="1948D0F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联系电话：</w:t>
      </w:r>
    </w:p>
    <w:p w14:paraId="3BB2007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通讯地址：</w:t>
      </w:r>
    </w:p>
    <w:p w14:paraId="6BAFF37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仿宋_GB2312"/>
          <w:color w:val="000000"/>
          <w:sz w:val="28"/>
          <w:szCs w:val="28"/>
          <w:highlight w:val="yellow"/>
        </w:rPr>
      </w:pPr>
      <w:r>
        <w:rPr>
          <w:rFonts w:hint="eastAsia" w:ascii="Times New Roman" w:hAnsi="Times New Roman" w:eastAsia="仿宋_GB2312" w:cs="仿宋_GB2312"/>
          <w:color w:val="000000"/>
          <w:sz w:val="24"/>
          <w:szCs w:val="24"/>
          <w:highlight w:val="none"/>
        </w:rPr>
        <w:t>日    期：</w:t>
      </w:r>
      <w:r>
        <w:rPr>
          <w:rFonts w:hint="eastAsia" w:ascii="Times New Roman" w:hAnsi="Times New Roman" w:eastAsia="仿宋_GB2312" w:cs="仿宋_GB2312"/>
          <w:color w:val="000000"/>
          <w:sz w:val="28"/>
          <w:szCs w:val="28"/>
          <w:highlight w:val="yellow"/>
        </w:rPr>
        <w:br w:type="page"/>
      </w:r>
    </w:p>
    <w:p w14:paraId="46EF8F20">
      <w:pPr>
        <w:keepNext w:val="0"/>
        <w:keepLines w:val="0"/>
        <w:pageBreakBefore w:val="0"/>
        <w:widowControl w:val="0"/>
        <w:kinsoku/>
        <w:wordWrap/>
        <w:overflowPunct/>
        <w:topLinePunct w:val="0"/>
        <w:autoSpaceDE/>
        <w:autoSpaceDN/>
        <w:bidi w:val="0"/>
        <w:adjustRightInd/>
        <w:snapToGrid/>
        <w:spacing w:before="260" w:after="260" w:line="400" w:lineRule="exact"/>
        <w:ind w:firstLine="641"/>
        <w:jc w:val="center"/>
        <w:textAlignment w:val="auto"/>
        <w:rPr>
          <w:rFonts w:hint="eastAsia" w:ascii="Times New Roman" w:hAnsi="Times New Roman" w:eastAsia="仿宋_GB2312" w:cs="仿宋_GB2312"/>
          <w:b/>
          <w:bCs/>
          <w:color w:val="000000"/>
          <w:sz w:val="36"/>
          <w:szCs w:val="36"/>
          <w:highlight w:val="none"/>
          <w:lang w:val="en-US" w:eastAsia="zh-CN"/>
        </w:rPr>
      </w:pPr>
      <w:r>
        <w:rPr>
          <w:rFonts w:hint="eastAsia" w:ascii="Times New Roman" w:hAnsi="Times New Roman" w:eastAsia="仿宋_GB2312" w:cs="仿宋_GB2312"/>
          <w:color w:val="000000"/>
          <w:sz w:val="32"/>
          <w:szCs w:val="32"/>
          <w:highlight w:val="none"/>
          <w:lang w:val="en-US" w:eastAsia="zh-CN"/>
        </w:rPr>
        <w:t>二、法定代表人授权书</w:t>
      </w:r>
    </w:p>
    <w:p w14:paraId="6221BF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厦门科技产业化集团有限</w:t>
      </w:r>
      <w:r>
        <w:rPr>
          <w:rFonts w:hint="eastAsia" w:ascii="Times New Roman" w:hAnsi="Times New Roman" w:eastAsia="仿宋_GB2312" w:cs="仿宋_GB2312"/>
          <w:color w:val="000000"/>
          <w:sz w:val="24"/>
          <w:szCs w:val="24"/>
          <w:highlight w:val="none"/>
        </w:rPr>
        <w:t>公司</w:t>
      </w:r>
      <w:r>
        <w:rPr>
          <w:rFonts w:hint="eastAsia" w:ascii="Times New Roman" w:hAnsi="Times New Roman" w:eastAsia="仿宋_GB2312" w:cs="仿宋_GB2312"/>
          <w:color w:val="000000"/>
          <w:sz w:val="24"/>
          <w:szCs w:val="24"/>
          <w:highlight w:val="none"/>
          <w:lang w:val="en-US" w:eastAsia="zh-CN"/>
        </w:rPr>
        <w:t>：</w:t>
      </w:r>
    </w:p>
    <w:p w14:paraId="769BE7D9">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本授权声明：</w:t>
      </w:r>
      <w:r>
        <w:rPr>
          <w:rFonts w:hint="eastAsia" w:ascii="Times New Roman" w:hAnsi="Times New Roman" w:eastAsia="仿宋_GB2312" w:cs="仿宋_GB2312"/>
          <w:color w:val="000000"/>
          <w:sz w:val="24"/>
          <w:szCs w:val="24"/>
          <w:highlight w:val="none"/>
          <w:u w:val="single"/>
          <w:lang w:val="en-US" w:eastAsia="zh-CN"/>
        </w:rPr>
        <w:t xml:space="preserve">          </w:t>
      </w:r>
      <w:r>
        <w:rPr>
          <w:rFonts w:hint="eastAsia" w:ascii="Times New Roman" w:hAnsi="Times New Roman" w:eastAsia="仿宋_GB2312" w:cs="仿宋_GB2312"/>
          <w:color w:val="000000"/>
          <w:sz w:val="24"/>
          <w:szCs w:val="24"/>
          <w:highlight w:val="none"/>
          <w:lang w:val="en-US" w:eastAsia="zh-CN"/>
        </w:rPr>
        <w:t>（投标人名称）</w:t>
      </w:r>
      <w:r>
        <w:rPr>
          <w:rFonts w:hint="eastAsia" w:ascii="Times New Roman" w:hAnsi="Times New Roman" w:eastAsia="仿宋_GB2312" w:cs="仿宋_GB2312"/>
          <w:color w:val="000000"/>
          <w:sz w:val="24"/>
          <w:szCs w:val="24"/>
          <w:highlight w:val="none"/>
          <w:u w:val="single"/>
          <w:lang w:val="en-US" w:eastAsia="zh-CN"/>
        </w:rPr>
        <w:t xml:space="preserve">          </w:t>
      </w:r>
      <w:r>
        <w:rPr>
          <w:rFonts w:hint="eastAsia" w:ascii="Times New Roman" w:hAnsi="Times New Roman" w:eastAsia="仿宋_GB2312" w:cs="仿宋_GB2312"/>
          <w:color w:val="000000"/>
          <w:sz w:val="24"/>
          <w:szCs w:val="24"/>
          <w:highlight w:val="none"/>
          <w:lang w:val="en-US" w:eastAsia="zh-CN"/>
        </w:rPr>
        <w:t>（法定代表人姓名、职务）授权</w:t>
      </w:r>
      <w:r>
        <w:rPr>
          <w:rFonts w:hint="eastAsia" w:ascii="Times New Roman" w:hAnsi="Times New Roman" w:eastAsia="仿宋_GB2312" w:cs="仿宋_GB2312"/>
          <w:color w:val="000000"/>
          <w:sz w:val="24"/>
          <w:szCs w:val="24"/>
          <w:highlight w:val="none"/>
          <w:u w:val="single"/>
          <w:lang w:val="en-US" w:eastAsia="zh-CN"/>
        </w:rPr>
        <w:t xml:space="preserve">          </w:t>
      </w:r>
      <w:r>
        <w:rPr>
          <w:rFonts w:hint="eastAsia" w:ascii="Times New Roman" w:hAnsi="Times New Roman" w:eastAsia="仿宋_GB2312" w:cs="仿宋_GB2312"/>
          <w:color w:val="000000"/>
          <w:sz w:val="24"/>
          <w:szCs w:val="24"/>
          <w:highlight w:val="none"/>
          <w:lang w:val="en-US" w:eastAsia="zh-CN"/>
        </w:rPr>
        <w:t>（被授权人姓名、职务）为我方“</w:t>
      </w:r>
      <w:r>
        <w:rPr>
          <w:rFonts w:hint="eastAsia" w:ascii="Times New Roman" w:hAnsi="Times New Roman" w:eastAsia="仿宋_GB2312" w:cs="仿宋_GB2312"/>
          <w:color w:val="000000"/>
          <w:sz w:val="24"/>
          <w:szCs w:val="24"/>
          <w:highlight w:val="none"/>
          <w:u w:val="single"/>
          <w:lang w:val="en-US" w:eastAsia="zh-CN"/>
        </w:rPr>
        <w:t xml:space="preserve">              </w:t>
      </w:r>
      <w:r>
        <w:rPr>
          <w:rFonts w:hint="eastAsia" w:ascii="Times New Roman" w:hAnsi="Times New Roman" w:eastAsia="仿宋_GB2312" w:cs="仿宋_GB2312"/>
          <w:color w:val="000000"/>
          <w:sz w:val="24"/>
          <w:szCs w:val="24"/>
          <w:highlight w:val="none"/>
          <w:lang w:val="en-US" w:eastAsia="zh-CN"/>
        </w:rPr>
        <w:t>”项目投标活动的合法代表，以我方名义全权处理该项目有关投标、签订合同以及执行合同等一切事宜。</w:t>
      </w:r>
    </w:p>
    <w:p w14:paraId="185E62E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特此声明。</w:t>
      </w:r>
    </w:p>
    <w:p w14:paraId="1F48C0CC">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p>
    <w:p w14:paraId="0679816E">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p>
    <w:p w14:paraId="3ECF5599">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法定代表人签字：</w:t>
      </w:r>
    </w:p>
    <w:p w14:paraId="473A22B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授权代表签字：</w:t>
      </w:r>
    </w:p>
    <w:p w14:paraId="483A36B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投标人名称：         （盖章）</w:t>
      </w:r>
    </w:p>
    <w:p w14:paraId="59C141F6">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日    期：</w:t>
      </w:r>
    </w:p>
    <w:p w14:paraId="519FC864">
      <w:pPr>
        <w:keepNext w:val="0"/>
        <w:keepLines w:val="0"/>
        <w:pageBreakBefore w:val="0"/>
        <w:widowControl w:val="0"/>
        <w:kinsoku/>
        <w:wordWrap/>
        <w:overflowPunct/>
        <w:topLinePunct w:val="0"/>
        <w:autoSpaceDE/>
        <w:autoSpaceDN/>
        <w:bidi w:val="0"/>
        <w:adjustRightInd/>
        <w:snapToGrid/>
        <w:spacing w:before="260" w:after="260" w:line="400" w:lineRule="exact"/>
        <w:ind w:firstLine="641"/>
        <w:jc w:val="center"/>
        <w:textAlignment w:val="auto"/>
        <w:rPr>
          <w:rFonts w:ascii="仿宋" w:hAnsi="仿宋" w:eastAsia="仿宋"/>
          <w:bCs w:val="0"/>
          <w:szCs w:val="28"/>
        </w:rPr>
      </w:pPr>
      <w:r>
        <w:rPr>
          <w:rFonts w:hint="eastAsia" w:ascii="Times New Roman" w:hAnsi="Times New Roman" w:eastAsia="仿宋_GB2312" w:cs="仿宋_GB2312"/>
          <w:color w:val="000000"/>
          <w:sz w:val="24"/>
          <w:szCs w:val="24"/>
          <w:highlight w:val="none"/>
          <w:lang w:val="en-US" w:eastAsia="zh-CN"/>
        </w:rPr>
        <w:br w:type="page"/>
      </w:r>
      <w:bookmarkStart w:id="3" w:name="_Toc217446085"/>
      <w:r>
        <w:rPr>
          <w:rFonts w:hint="eastAsia" w:ascii="Times New Roman" w:hAnsi="Times New Roman" w:eastAsia="仿宋_GB2312" w:cs="仿宋_GB2312"/>
          <w:color w:val="000000"/>
          <w:sz w:val="32"/>
          <w:szCs w:val="32"/>
          <w:highlight w:val="none"/>
          <w:lang w:val="en-US" w:eastAsia="zh-CN"/>
        </w:rPr>
        <w:t>三、报价一览表</w:t>
      </w:r>
      <w:bookmarkEnd w:id="3"/>
    </w:p>
    <w:p w14:paraId="570AD6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仿宋_GB2312" w:cs="仿宋_GB2312"/>
          <w:color w:val="000000"/>
          <w:sz w:val="24"/>
          <w:szCs w:val="24"/>
          <w:highlight w:val="none"/>
          <w:lang w:val="en-US" w:eastAsia="zh-CN"/>
        </w:rPr>
      </w:pPr>
      <w:bookmarkStart w:id="4" w:name="PO_默认文件内容_9"/>
      <w:r>
        <w:rPr>
          <w:rFonts w:hint="eastAsia" w:ascii="Times New Roman" w:hAnsi="Times New Roman" w:eastAsia="仿宋_GB2312" w:cs="仿宋_GB2312"/>
          <w:color w:val="000000"/>
          <w:sz w:val="24"/>
          <w:szCs w:val="24"/>
          <w:highlight w:val="none"/>
          <w:lang w:val="en-US" w:eastAsia="zh-CN"/>
        </w:rPr>
        <w:t xml:space="preserve">投标人名称：     </w:t>
      </w:r>
    </w:p>
    <w:p w14:paraId="3DB7DF55">
      <w:pPr>
        <w:keepNext w:val="0"/>
        <w:keepLines w:val="0"/>
        <w:pageBreakBefore w:val="0"/>
        <w:widowControl w:val="0"/>
        <w:kinsoku/>
        <w:wordWrap/>
        <w:overflowPunct/>
        <w:topLinePunct w:val="0"/>
        <w:autoSpaceDE/>
        <w:autoSpaceDN/>
        <w:bidi w:val="0"/>
        <w:adjustRightInd/>
        <w:snapToGrid/>
        <w:spacing w:line="24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 xml:space="preserve">                                  </w:t>
      </w:r>
    </w:p>
    <w:tbl>
      <w:tblPr>
        <w:tblStyle w:val="17"/>
        <w:tblW w:w="922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2847"/>
        <w:gridCol w:w="1929"/>
        <w:gridCol w:w="3625"/>
      </w:tblGrid>
      <w:tr w14:paraId="1ACC2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19" w:type="dxa"/>
            <w:noWrap w:val="0"/>
            <w:vAlign w:val="center"/>
          </w:tcPr>
          <w:p w14:paraId="14EFDF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序号</w:t>
            </w:r>
          </w:p>
        </w:tc>
        <w:tc>
          <w:tcPr>
            <w:tcW w:w="4776" w:type="dxa"/>
            <w:gridSpan w:val="2"/>
            <w:noWrap w:val="0"/>
            <w:vAlign w:val="center"/>
          </w:tcPr>
          <w:p w14:paraId="6D0C06FB">
            <w:pPr>
              <w:keepNext w:val="0"/>
              <w:keepLines w:val="0"/>
              <w:pageBreakBefore w:val="0"/>
              <w:widowControl w:val="0"/>
              <w:kinsoku/>
              <w:wordWrap/>
              <w:overflowPunct/>
              <w:topLinePunct w:val="0"/>
              <w:autoSpaceDE/>
              <w:autoSpaceDN/>
              <w:bidi w:val="0"/>
              <w:adjustRightInd/>
              <w:snapToGrid/>
              <w:spacing w:line="240" w:lineRule="auto"/>
              <w:ind w:firstLine="420" w:firstLineChars="0"/>
              <w:jc w:val="center"/>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服务内容</w:t>
            </w:r>
          </w:p>
        </w:tc>
        <w:tc>
          <w:tcPr>
            <w:tcW w:w="3625" w:type="dxa"/>
            <w:noWrap w:val="0"/>
            <w:vAlign w:val="center"/>
          </w:tcPr>
          <w:p w14:paraId="3A10B144">
            <w:pPr>
              <w:keepNext w:val="0"/>
              <w:keepLines w:val="0"/>
              <w:pageBreakBefore w:val="0"/>
              <w:widowControl w:val="0"/>
              <w:kinsoku/>
              <w:wordWrap/>
              <w:overflowPunct/>
              <w:topLinePunct w:val="0"/>
              <w:autoSpaceDE/>
              <w:autoSpaceDN/>
              <w:bidi w:val="0"/>
              <w:adjustRightInd/>
              <w:snapToGrid/>
              <w:spacing w:line="240" w:lineRule="auto"/>
              <w:ind w:firstLine="420" w:firstLineChars="0"/>
              <w:jc w:val="center"/>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报价（万元）</w:t>
            </w:r>
          </w:p>
        </w:tc>
      </w:tr>
      <w:tr w14:paraId="3BB4F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19" w:type="dxa"/>
            <w:noWrap w:val="0"/>
            <w:vAlign w:val="center"/>
          </w:tcPr>
          <w:p w14:paraId="3CD40E9C">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w:t>
            </w:r>
          </w:p>
        </w:tc>
        <w:tc>
          <w:tcPr>
            <w:tcW w:w="4776" w:type="dxa"/>
            <w:gridSpan w:val="2"/>
            <w:noWrap w:val="0"/>
            <w:vAlign w:val="center"/>
          </w:tcPr>
          <w:p w14:paraId="0EBD5CB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仿宋_GB2312" w:cs="仿宋_GB2312"/>
                <w:color w:val="000000"/>
                <w:sz w:val="24"/>
                <w:szCs w:val="24"/>
                <w:highlight w:val="none"/>
                <w:lang w:val="en-US" w:eastAsia="zh-CN"/>
              </w:rPr>
            </w:pPr>
          </w:p>
        </w:tc>
        <w:tc>
          <w:tcPr>
            <w:tcW w:w="3625" w:type="dxa"/>
            <w:noWrap w:val="0"/>
            <w:vAlign w:val="center"/>
          </w:tcPr>
          <w:p w14:paraId="2CA4E69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仿宋_GB2312" w:cs="仿宋_GB2312"/>
                <w:color w:val="000000"/>
                <w:sz w:val="24"/>
                <w:szCs w:val="24"/>
                <w:highlight w:val="none"/>
                <w:lang w:val="en-US" w:eastAsia="zh-CN"/>
              </w:rPr>
            </w:pPr>
          </w:p>
        </w:tc>
      </w:tr>
      <w:tr w14:paraId="4ECC1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5595" w:type="dxa"/>
            <w:gridSpan w:val="3"/>
            <w:noWrap w:val="0"/>
            <w:vAlign w:val="center"/>
          </w:tcPr>
          <w:p w14:paraId="1EBF53A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合  计（万元）</w:t>
            </w:r>
          </w:p>
        </w:tc>
        <w:tc>
          <w:tcPr>
            <w:tcW w:w="3625" w:type="dxa"/>
            <w:noWrap w:val="0"/>
            <w:vAlign w:val="center"/>
          </w:tcPr>
          <w:p w14:paraId="43EEF55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仿宋_GB2312" w:cs="仿宋_GB2312"/>
                <w:color w:val="000000"/>
                <w:sz w:val="24"/>
                <w:szCs w:val="24"/>
                <w:highlight w:val="none"/>
                <w:lang w:val="en-US" w:eastAsia="zh-CN"/>
              </w:rPr>
            </w:pPr>
          </w:p>
        </w:tc>
      </w:tr>
      <w:tr w14:paraId="2B0DD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3666" w:type="dxa"/>
            <w:gridSpan w:val="2"/>
            <w:noWrap w:val="0"/>
            <w:vAlign w:val="center"/>
          </w:tcPr>
          <w:p w14:paraId="2F339B8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投标总价</w:t>
            </w:r>
          </w:p>
        </w:tc>
        <w:tc>
          <w:tcPr>
            <w:tcW w:w="5554" w:type="dxa"/>
            <w:gridSpan w:val="2"/>
            <w:noWrap w:val="0"/>
            <w:vAlign w:val="center"/>
          </w:tcPr>
          <w:p w14:paraId="45BDE58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人民币大写：            （人民币小写：万元）</w:t>
            </w:r>
          </w:p>
        </w:tc>
      </w:tr>
    </w:tbl>
    <w:p w14:paraId="1799637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p>
    <w:p w14:paraId="3905F353">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注：1.报价应是最终用户验收合格后的总价，必须以人民币报价。</w:t>
      </w:r>
    </w:p>
    <w:p w14:paraId="33C3A481">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2.如果各分项价格与合计有差异，以各分项价格为准。</w:t>
      </w:r>
    </w:p>
    <w:p w14:paraId="0B40DB2E">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3.如中选为成交人，投标人在执行合同期间不得提出其他额外费用。</w:t>
      </w:r>
    </w:p>
    <w:p w14:paraId="0477E7C6">
      <w:pPr>
        <w:keepNext w:val="0"/>
        <w:keepLines w:val="0"/>
        <w:pageBreakBefore w:val="0"/>
        <w:widowControl w:val="0"/>
        <w:kinsoku/>
        <w:wordWrap/>
        <w:overflowPunct/>
        <w:topLinePunct w:val="0"/>
        <w:autoSpaceDE/>
        <w:autoSpaceDN/>
        <w:bidi w:val="0"/>
        <w:adjustRightInd/>
        <w:snapToGrid/>
        <w:spacing w:line="360" w:lineRule="auto"/>
        <w:ind w:left="958" w:leftChars="456" w:firstLine="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4.报价须为含税全包价（增值税专用发票），包含服务实施过程中所有人工、</w:t>
      </w:r>
      <w:r>
        <w:rPr>
          <w:rFonts w:hint="eastAsia" w:ascii="Times New Roman" w:hAnsi="Times New Roman" w:eastAsia="仿宋_GB2312" w:cs="仿宋_GB2312"/>
          <w:color w:val="000000"/>
          <w:sz w:val="24"/>
          <w:szCs w:val="24"/>
          <w:highlight w:val="none"/>
          <w:lang w:val="en-US" w:eastAsia="zh-CN"/>
        </w:rPr>
        <w:tab/>
      </w:r>
      <w:r>
        <w:rPr>
          <w:rFonts w:hint="eastAsia" w:ascii="Times New Roman" w:hAnsi="Times New Roman" w:eastAsia="仿宋_GB2312" w:cs="仿宋_GB2312"/>
          <w:color w:val="000000"/>
          <w:sz w:val="24"/>
          <w:szCs w:val="24"/>
          <w:highlight w:val="none"/>
          <w:lang w:val="en-US" w:eastAsia="zh-CN"/>
        </w:rPr>
        <w:t>差旅、材料等费用，不得另行追加。投标总价超过最高限价的视为无效投标。</w:t>
      </w:r>
    </w:p>
    <w:p w14:paraId="0DCFEDD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p>
    <w:p w14:paraId="6B271ED4">
      <w:pPr>
        <w:pStyle w:val="2"/>
        <w:rPr>
          <w:rFonts w:hint="eastAsia" w:ascii="Times New Roman" w:hAnsi="Times New Roman" w:eastAsia="仿宋_GB2312" w:cs="仿宋_GB2312"/>
          <w:color w:val="000000"/>
          <w:sz w:val="24"/>
          <w:szCs w:val="24"/>
          <w:highlight w:val="none"/>
          <w:lang w:val="en-US" w:eastAsia="zh-CN"/>
        </w:rPr>
      </w:pPr>
    </w:p>
    <w:p w14:paraId="4DE60DE1">
      <w:pPr>
        <w:pStyle w:val="2"/>
        <w:rPr>
          <w:rFonts w:hint="eastAsia" w:ascii="Times New Roman" w:hAnsi="Times New Roman" w:eastAsia="仿宋_GB2312" w:cs="仿宋_GB2312"/>
          <w:color w:val="000000"/>
          <w:sz w:val="24"/>
          <w:szCs w:val="24"/>
          <w:highlight w:val="none"/>
          <w:lang w:val="en-US" w:eastAsia="zh-CN"/>
        </w:rPr>
      </w:pPr>
    </w:p>
    <w:p w14:paraId="7FFF652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投标人名称：        （盖章）</w:t>
      </w:r>
    </w:p>
    <w:p w14:paraId="4B87ACF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法定代表人或授权代表（签字）：</w:t>
      </w:r>
    </w:p>
    <w:p w14:paraId="7B361659">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投标日期：</w:t>
      </w:r>
    </w:p>
    <w:p w14:paraId="333125C8">
      <w:pPr>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br w:type="page"/>
      </w:r>
    </w:p>
    <w:p w14:paraId="675CEA83">
      <w:pPr>
        <w:keepNext w:val="0"/>
        <w:keepLines w:val="0"/>
        <w:pageBreakBefore w:val="0"/>
        <w:widowControl w:val="0"/>
        <w:kinsoku/>
        <w:wordWrap/>
        <w:overflowPunct/>
        <w:topLinePunct w:val="0"/>
        <w:autoSpaceDE/>
        <w:autoSpaceDN/>
        <w:bidi w:val="0"/>
        <w:adjustRightInd/>
        <w:snapToGrid/>
        <w:spacing w:before="260" w:after="260" w:line="400" w:lineRule="exact"/>
        <w:ind w:firstLine="641"/>
        <w:jc w:val="center"/>
        <w:textAlignment w:val="auto"/>
        <w:rPr>
          <w:rFonts w:ascii="仿宋" w:hAnsi="仿宋" w:eastAsia="仿宋"/>
          <w:sz w:val="20"/>
        </w:rPr>
      </w:pPr>
      <w:r>
        <w:rPr>
          <w:rFonts w:hint="eastAsia" w:ascii="Times New Roman" w:hAnsi="Times New Roman" w:eastAsia="仿宋_GB2312" w:cs="仿宋_GB2312"/>
          <w:color w:val="000000"/>
          <w:sz w:val="32"/>
          <w:szCs w:val="32"/>
          <w:highlight w:val="none"/>
          <w:lang w:val="en-US" w:eastAsia="zh-CN"/>
        </w:rPr>
        <w:t>四、投标人基本情况表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3"/>
        <w:gridCol w:w="972"/>
        <w:gridCol w:w="1206"/>
        <w:gridCol w:w="1255"/>
        <w:gridCol w:w="7"/>
        <w:gridCol w:w="1325"/>
        <w:gridCol w:w="161"/>
        <w:gridCol w:w="1017"/>
        <w:gridCol w:w="1076"/>
      </w:tblGrid>
      <w:tr w14:paraId="46D9C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1503" w:type="dxa"/>
            <w:noWrap w:val="0"/>
            <w:vAlign w:val="center"/>
          </w:tcPr>
          <w:p w14:paraId="76260A01">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投标人名称</w:t>
            </w:r>
          </w:p>
        </w:tc>
        <w:tc>
          <w:tcPr>
            <w:tcW w:w="7019" w:type="dxa"/>
            <w:gridSpan w:val="8"/>
            <w:noWrap w:val="0"/>
            <w:vAlign w:val="center"/>
          </w:tcPr>
          <w:p w14:paraId="2F189F8D">
            <w:pPr>
              <w:autoSpaceDE w:val="0"/>
              <w:autoSpaceDN w:val="0"/>
              <w:adjustRightInd w:val="0"/>
              <w:spacing w:line="400" w:lineRule="exact"/>
              <w:jc w:val="center"/>
              <w:rPr>
                <w:rFonts w:hint="eastAsia" w:ascii="仿宋_GB2312" w:hAnsi="仿宋_GB2312" w:eastAsia="仿宋_GB2312" w:cs="仿宋_GB2312"/>
                <w:sz w:val="21"/>
                <w:szCs w:val="21"/>
              </w:rPr>
            </w:pPr>
          </w:p>
        </w:tc>
      </w:tr>
      <w:tr w14:paraId="3068E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1503" w:type="dxa"/>
            <w:noWrap w:val="0"/>
            <w:vAlign w:val="center"/>
          </w:tcPr>
          <w:p w14:paraId="326DCE39">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注册地址</w:t>
            </w:r>
          </w:p>
        </w:tc>
        <w:tc>
          <w:tcPr>
            <w:tcW w:w="3440" w:type="dxa"/>
            <w:gridSpan w:val="4"/>
            <w:noWrap w:val="0"/>
            <w:vAlign w:val="center"/>
          </w:tcPr>
          <w:p w14:paraId="204B6775">
            <w:pPr>
              <w:autoSpaceDE w:val="0"/>
              <w:autoSpaceDN w:val="0"/>
              <w:adjustRightInd w:val="0"/>
              <w:spacing w:line="400" w:lineRule="exact"/>
              <w:jc w:val="center"/>
              <w:rPr>
                <w:rFonts w:hint="eastAsia" w:ascii="仿宋_GB2312" w:hAnsi="仿宋_GB2312" w:eastAsia="仿宋_GB2312" w:cs="仿宋_GB2312"/>
                <w:sz w:val="21"/>
                <w:szCs w:val="21"/>
              </w:rPr>
            </w:pPr>
          </w:p>
        </w:tc>
        <w:tc>
          <w:tcPr>
            <w:tcW w:w="1325" w:type="dxa"/>
            <w:noWrap w:val="0"/>
            <w:vAlign w:val="center"/>
          </w:tcPr>
          <w:p w14:paraId="21E8B008">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邮政编码</w:t>
            </w:r>
          </w:p>
        </w:tc>
        <w:tc>
          <w:tcPr>
            <w:tcW w:w="2254" w:type="dxa"/>
            <w:gridSpan w:val="3"/>
            <w:noWrap w:val="0"/>
            <w:vAlign w:val="center"/>
          </w:tcPr>
          <w:p w14:paraId="5101BEFA">
            <w:pPr>
              <w:autoSpaceDE w:val="0"/>
              <w:autoSpaceDN w:val="0"/>
              <w:adjustRightInd w:val="0"/>
              <w:spacing w:line="400" w:lineRule="exact"/>
              <w:jc w:val="center"/>
              <w:rPr>
                <w:rFonts w:hint="eastAsia" w:ascii="仿宋_GB2312" w:hAnsi="仿宋_GB2312" w:eastAsia="仿宋_GB2312" w:cs="仿宋_GB2312"/>
                <w:sz w:val="21"/>
                <w:szCs w:val="21"/>
              </w:rPr>
            </w:pPr>
          </w:p>
        </w:tc>
      </w:tr>
      <w:tr w14:paraId="55C16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503" w:type="dxa"/>
            <w:vMerge w:val="restart"/>
            <w:noWrap w:val="0"/>
            <w:vAlign w:val="center"/>
          </w:tcPr>
          <w:p w14:paraId="166E86BD">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联系方式</w:t>
            </w:r>
          </w:p>
        </w:tc>
        <w:tc>
          <w:tcPr>
            <w:tcW w:w="972" w:type="dxa"/>
            <w:noWrap w:val="0"/>
            <w:vAlign w:val="center"/>
          </w:tcPr>
          <w:p w14:paraId="207579D2">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联系人</w:t>
            </w:r>
          </w:p>
        </w:tc>
        <w:tc>
          <w:tcPr>
            <w:tcW w:w="2461" w:type="dxa"/>
            <w:gridSpan w:val="2"/>
            <w:noWrap w:val="0"/>
            <w:vAlign w:val="center"/>
          </w:tcPr>
          <w:p w14:paraId="7B209610">
            <w:pPr>
              <w:autoSpaceDE w:val="0"/>
              <w:autoSpaceDN w:val="0"/>
              <w:adjustRightInd w:val="0"/>
              <w:spacing w:line="400" w:lineRule="exact"/>
              <w:jc w:val="center"/>
              <w:rPr>
                <w:rFonts w:hint="eastAsia" w:ascii="仿宋_GB2312" w:hAnsi="仿宋_GB2312" w:eastAsia="仿宋_GB2312" w:cs="仿宋_GB2312"/>
                <w:sz w:val="21"/>
                <w:szCs w:val="21"/>
              </w:rPr>
            </w:pPr>
          </w:p>
        </w:tc>
        <w:tc>
          <w:tcPr>
            <w:tcW w:w="1332" w:type="dxa"/>
            <w:gridSpan w:val="2"/>
            <w:noWrap w:val="0"/>
            <w:vAlign w:val="center"/>
          </w:tcPr>
          <w:p w14:paraId="5C4324E5">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电话</w:t>
            </w:r>
          </w:p>
        </w:tc>
        <w:tc>
          <w:tcPr>
            <w:tcW w:w="2254" w:type="dxa"/>
            <w:gridSpan w:val="3"/>
            <w:noWrap w:val="0"/>
            <w:vAlign w:val="center"/>
          </w:tcPr>
          <w:p w14:paraId="77D9E3A7">
            <w:pPr>
              <w:autoSpaceDE w:val="0"/>
              <w:autoSpaceDN w:val="0"/>
              <w:adjustRightInd w:val="0"/>
              <w:spacing w:line="400" w:lineRule="exact"/>
              <w:jc w:val="center"/>
              <w:rPr>
                <w:rFonts w:hint="eastAsia" w:ascii="仿宋_GB2312" w:hAnsi="仿宋_GB2312" w:eastAsia="仿宋_GB2312" w:cs="仿宋_GB2312"/>
                <w:sz w:val="21"/>
                <w:szCs w:val="21"/>
              </w:rPr>
            </w:pPr>
          </w:p>
        </w:tc>
      </w:tr>
      <w:tr w14:paraId="2E8B9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 w:hRule="atLeast"/>
          <w:jc w:val="center"/>
        </w:trPr>
        <w:tc>
          <w:tcPr>
            <w:tcW w:w="1503" w:type="dxa"/>
            <w:vMerge w:val="continue"/>
            <w:noWrap w:val="0"/>
            <w:vAlign w:val="center"/>
          </w:tcPr>
          <w:p w14:paraId="04FB2BB3">
            <w:pPr>
              <w:autoSpaceDE w:val="0"/>
              <w:autoSpaceDN w:val="0"/>
              <w:adjustRightInd w:val="0"/>
              <w:spacing w:line="400" w:lineRule="exact"/>
              <w:jc w:val="center"/>
              <w:rPr>
                <w:rFonts w:hint="eastAsia" w:ascii="仿宋_GB2312" w:hAnsi="仿宋_GB2312" w:eastAsia="仿宋_GB2312" w:cs="仿宋_GB2312"/>
                <w:sz w:val="21"/>
                <w:szCs w:val="21"/>
              </w:rPr>
            </w:pPr>
          </w:p>
        </w:tc>
        <w:tc>
          <w:tcPr>
            <w:tcW w:w="972" w:type="dxa"/>
            <w:noWrap w:val="0"/>
            <w:vAlign w:val="center"/>
          </w:tcPr>
          <w:p w14:paraId="23D4E19C">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传真</w:t>
            </w:r>
          </w:p>
        </w:tc>
        <w:tc>
          <w:tcPr>
            <w:tcW w:w="2461" w:type="dxa"/>
            <w:gridSpan w:val="2"/>
            <w:noWrap w:val="0"/>
            <w:vAlign w:val="center"/>
          </w:tcPr>
          <w:p w14:paraId="04F9B3A4">
            <w:pPr>
              <w:autoSpaceDE w:val="0"/>
              <w:autoSpaceDN w:val="0"/>
              <w:adjustRightInd w:val="0"/>
              <w:spacing w:line="400" w:lineRule="exact"/>
              <w:jc w:val="center"/>
              <w:rPr>
                <w:rFonts w:hint="eastAsia" w:ascii="仿宋_GB2312" w:hAnsi="仿宋_GB2312" w:eastAsia="仿宋_GB2312" w:cs="仿宋_GB2312"/>
                <w:sz w:val="21"/>
                <w:szCs w:val="21"/>
              </w:rPr>
            </w:pPr>
          </w:p>
        </w:tc>
        <w:tc>
          <w:tcPr>
            <w:tcW w:w="1332" w:type="dxa"/>
            <w:gridSpan w:val="2"/>
            <w:noWrap w:val="0"/>
            <w:vAlign w:val="center"/>
          </w:tcPr>
          <w:p w14:paraId="579DE06D">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网址</w:t>
            </w:r>
          </w:p>
        </w:tc>
        <w:tc>
          <w:tcPr>
            <w:tcW w:w="2254" w:type="dxa"/>
            <w:gridSpan w:val="3"/>
            <w:noWrap w:val="0"/>
            <w:vAlign w:val="center"/>
          </w:tcPr>
          <w:p w14:paraId="1F5A94CF">
            <w:pPr>
              <w:autoSpaceDE w:val="0"/>
              <w:autoSpaceDN w:val="0"/>
              <w:adjustRightInd w:val="0"/>
              <w:spacing w:line="400" w:lineRule="exact"/>
              <w:jc w:val="center"/>
              <w:rPr>
                <w:rFonts w:hint="eastAsia" w:ascii="仿宋_GB2312" w:hAnsi="仿宋_GB2312" w:eastAsia="仿宋_GB2312" w:cs="仿宋_GB2312"/>
                <w:sz w:val="21"/>
                <w:szCs w:val="21"/>
              </w:rPr>
            </w:pPr>
          </w:p>
        </w:tc>
      </w:tr>
      <w:tr w14:paraId="14D8D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503" w:type="dxa"/>
            <w:noWrap w:val="0"/>
            <w:vAlign w:val="center"/>
          </w:tcPr>
          <w:p w14:paraId="57EA6DA2">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组织形式（公司/合伙）</w:t>
            </w:r>
          </w:p>
        </w:tc>
        <w:tc>
          <w:tcPr>
            <w:tcW w:w="7019" w:type="dxa"/>
            <w:gridSpan w:val="8"/>
            <w:noWrap w:val="0"/>
            <w:vAlign w:val="center"/>
          </w:tcPr>
          <w:p w14:paraId="1E2B7BD4">
            <w:pPr>
              <w:autoSpaceDE w:val="0"/>
              <w:autoSpaceDN w:val="0"/>
              <w:adjustRightInd w:val="0"/>
              <w:spacing w:line="400" w:lineRule="exact"/>
              <w:jc w:val="center"/>
              <w:rPr>
                <w:rFonts w:hint="eastAsia" w:ascii="仿宋_GB2312" w:hAnsi="仿宋_GB2312" w:eastAsia="仿宋_GB2312" w:cs="仿宋_GB2312"/>
                <w:sz w:val="21"/>
                <w:szCs w:val="21"/>
              </w:rPr>
            </w:pPr>
          </w:p>
        </w:tc>
      </w:tr>
      <w:tr w14:paraId="364B5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503" w:type="dxa"/>
            <w:noWrap w:val="0"/>
            <w:vAlign w:val="center"/>
          </w:tcPr>
          <w:p w14:paraId="141BDE25">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法定代表人</w:t>
            </w:r>
          </w:p>
        </w:tc>
        <w:tc>
          <w:tcPr>
            <w:tcW w:w="972" w:type="dxa"/>
            <w:noWrap w:val="0"/>
            <w:vAlign w:val="center"/>
          </w:tcPr>
          <w:p w14:paraId="5DF90752">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姓名</w:t>
            </w:r>
          </w:p>
        </w:tc>
        <w:tc>
          <w:tcPr>
            <w:tcW w:w="1206" w:type="dxa"/>
            <w:noWrap w:val="0"/>
            <w:vAlign w:val="center"/>
          </w:tcPr>
          <w:p w14:paraId="3AA193B5">
            <w:pPr>
              <w:autoSpaceDE w:val="0"/>
              <w:autoSpaceDN w:val="0"/>
              <w:adjustRightInd w:val="0"/>
              <w:spacing w:line="400" w:lineRule="exact"/>
              <w:jc w:val="center"/>
              <w:rPr>
                <w:rFonts w:hint="eastAsia" w:ascii="仿宋_GB2312" w:hAnsi="仿宋_GB2312" w:eastAsia="仿宋_GB2312" w:cs="仿宋_GB2312"/>
                <w:sz w:val="21"/>
                <w:szCs w:val="21"/>
              </w:rPr>
            </w:pPr>
          </w:p>
        </w:tc>
        <w:tc>
          <w:tcPr>
            <w:tcW w:w="1255" w:type="dxa"/>
            <w:noWrap w:val="0"/>
            <w:vAlign w:val="center"/>
          </w:tcPr>
          <w:p w14:paraId="09DD0070">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职务</w:t>
            </w:r>
          </w:p>
        </w:tc>
        <w:tc>
          <w:tcPr>
            <w:tcW w:w="1332" w:type="dxa"/>
            <w:gridSpan w:val="2"/>
            <w:noWrap w:val="0"/>
            <w:vAlign w:val="center"/>
          </w:tcPr>
          <w:p w14:paraId="71CB8BD6">
            <w:pPr>
              <w:autoSpaceDE w:val="0"/>
              <w:autoSpaceDN w:val="0"/>
              <w:adjustRightInd w:val="0"/>
              <w:spacing w:line="400" w:lineRule="exact"/>
              <w:jc w:val="center"/>
              <w:rPr>
                <w:rFonts w:hint="eastAsia" w:ascii="仿宋_GB2312" w:hAnsi="仿宋_GB2312" w:eastAsia="仿宋_GB2312" w:cs="仿宋_GB2312"/>
                <w:sz w:val="21"/>
                <w:szCs w:val="21"/>
              </w:rPr>
            </w:pPr>
          </w:p>
        </w:tc>
        <w:tc>
          <w:tcPr>
            <w:tcW w:w="1178" w:type="dxa"/>
            <w:gridSpan w:val="2"/>
            <w:noWrap w:val="0"/>
            <w:vAlign w:val="center"/>
          </w:tcPr>
          <w:p w14:paraId="6723DEC4">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电话</w:t>
            </w:r>
          </w:p>
        </w:tc>
        <w:tc>
          <w:tcPr>
            <w:tcW w:w="1076" w:type="dxa"/>
            <w:noWrap w:val="0"/>
            <w:vAlign w:val="center"/>
          </w:tcPr>
          <w:p w14:paraId="33E367EE">
            <w:pPr>
              <w:autoSpaceDE w:val="0"/>
              <w:autoSpaceDN w:val="0"/>
              <w:adjustRightInd w:val="0"/>
              <w:spacing w:line="400" w:lineRule="exact"/>
              <w:jc w:val="center"/>
              <w:rPr>
                <w:rFonts w:hint="eastAsia" w:ascii="仿宋_GB2312" w:hAnsi="仿宋_GB2312" w:eastAsia="仿宋_GB2312" w:cs="仿宋_GB2312"/>
                <w:b/>
                <w:bCs/>
                <w:sz w:val="21"/>
                <w:szCs w:val="21"/>
              </w:rPr>
            </w:pPr>
          </w:p>
        </w:tc>
      </w:tr>
      <w:tr w14:paraId="191F0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503" w:type="dxa"/>
            <w:noWrap w:val="0"/>
            <w:vAlign w:val="center"/>
          </w:tcPr>
          <w:p w14:paraId="24B34B62">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项目负责人</w:t>
            </w:r>
          </w:p>
        </w:tc>
        <w:tc>
          <w:tcPr>
            <w:tcW w:w="972" w:type="dxa"/>
            <w:noWrap w:val="0"/>
            <w:vAlign w:val="center"/>
          </w:tcPr>
          <w:p w14:paraId="35BD13D5">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姓名</w:t>
            </w:r>
          </w:p>
        </w:tc>
        <w:tc>
          <w:tcPr>
            <w:tcW w:w="1206" w:type="dxa"/>
            <w:noWrap w:val="0"/>
            <w:vAlign w:val="center"/>
          </w:tcPr>
          <w:p w14:paraId="4AC3415D">
            <w:pPr>
              <w:autoSpaceDE w:val="0"/>
              <w:autoSpaceDN w:val="0"/>
              <w:adjustRightInd w:val="0"/>
              <w:spacing w:line="400" w:lineRule="exact"/>
              <w:jc w:val="center"/>
              <w:rPr>
                <w:rFonts w:hint="eastAsia" w:ascii="仿宋_GB2312" w:hAnsi="仿宋_GB2312" w:eastAsia="仿宋_GB2312" w:cs="仿宋_GB2312"/>
                <w:sz w:val="21"/>
                <w:szCs w:val="21"/>
              </w:rPr>
            </w:pPr>
          </w:p>
        </w:tc>
        <w:tc>
          <w:tcPr>
            <w:tcW w:w="1255" w:type="dxa"/>
            <w:noWrap w:val="0"/>
            <w:vAlign w:val="center"/>
          </w:tcPr>
          <w:p w14:paraId="66D2243D">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职务</w:t>
            </w:r>
          </w:p>
        </w:tc>
        <w:tc>
          <w:tcPr>
            <w:tcW w:w="1332" w:type="dxa"/>
            <w:gridSpan w:val="2"/>
            <w:noWrap w:val="0"/>
            <w:vAlign w:val="center"/>
          </w:tcPr>
          <w:p w14:paraId="422DEAC3">
            <w:pPr>
              <w:autoSpaceDE w:val="0"/>
              <w:autoSpaceDN w:val="0"/>
              <w:adjustRightInd w:val="0"/>
              <w:spacing w:line="400" w:lineRule="exact"/>
              <w:jc w:val="center"/>
              <w:rPr>
                <w:rFonts w:hint="eastAsia" w:ascii="仿宋_GB2312" w:hAnsi="仿宋_GB2312" w:eastAsia="仿宋_GB2312" w:cs="仿宋_GB2312"/>
                <w:sz w:val="21"/>
                <w:szCs w:val="21"/>
              </w:rPr>
            </w:pPr>
          </w:p>
        </w:tc>
        <w:tc>
          <w:tcPr>
            <w:tcW w:w="1178" w:type="dxa"/>
            <w:gridSpan w:val="2"/>
            <w:noWrap w:val="0"/>
            <w:vAlign w:val="center"/>
          </w:tcPr>
          <w:p w14:paraId="72F7B57A">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电话</w:t>
            </w:r>
          </w:p>
        </w:tc>
        <w:tc>
          <w:tcPr>
            <w:tcW w:w="1076" w:type="dxa"/>
            <w:noWrap w:val="0"/>
            <w:vAlign w:val="center"/>
          </w:tcPr>
          <w:p w14:paraId="0FFE50CB">
            <w:pPr>
              <w:autoSpaceDE w:val="0"/>
              <w:autoSpaceDN w:val="0"/>
              <w:adjustRightInd w:val="0"/>
              <w:spacing w:line="400" w:lineRule="exact"/>
              <w:jc w:val="center"/>
              <w:rPr>
                <w:rFonts w:hint="eastAsia" w:ascii="仿宋_GB2312" w:hAnsi="仿宋_GB2312" w:eastAsia="仿宋_GB2312" w:cs="仿宋_GB2312"/>
                <w:b/>
                <w:bCs/>
                <w:sz w:val="21"/>
                <w:szCs w:val="21"/>
              </w:rPr>
            </w:pPr>
          </w:p>
        </w:tc>
      </w:tr>
      <w:tr w14:paraId="79A85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503" w:type="dxa"/>
            <w:noWrap w:val="0"/>
            <w:vAlign w:val="center"/>
          </w:tcPr>
          <w:p w14:paraId="3EC10736">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成立时间</w:t>
            </w:r>
          </w:p>
        </w:tc>
        <w:tc>
          <w:tcPr>
            <w:tcW w:w="2178" w:type="dxa"/>
            <w:gridSpan w:val="2"/>
            <w:noWrap w:val="0"/>
            <w:vAlign w:val="center"/>
          </w:tcPr>
          <w:p w14:paraId="47FD9DF9">
            <w:pPr>
              <w:autoSpaceDE w:val="0"/>
              <w:autoSpaceDN w:val="0"/>
              <w:adjustRightInd w:val="0"/>
              <w:spacing w:line="400" w:lineRule="exact"/>
              <w:jc w:val="center"/>
              <w:rPr>
                <w:rFonts w:hint="eastAsia" w:ascii="仿宋_GB2312" w:hAnsi="仿宋_GB2312" w:eastAsia="仿宋_GB2312" w:cs="仿宋_GB2312"/>
                <w:sz w:val="21"/>
                <w:szCs w:val="21"/>
              </w:rPr>
            </w:pPr>
          </w:p>
        </w:tc>
        <w:tc>
          <w:tcPr>
            <w:tcW w:w="4841" w:type="dxa"/>
            <w:gridSpan w:val="6"/>
            <w:noWrap w:val="0"/>
            <w:vAlign w:val="center"/>
          </w:tcPr>
          <w:p w14:paraId="75902E35">
            <w:pPr>
              <w:autoSpaceDE w:val="0"/>
              <w:autoSpaceDN w:val="0"/>
              <w:adjustRightInd w:val="0"/>
              <w:spacing w:line="400" w:lineRule="exact"/>
              <w:ind w:firstLine="1470" w:firstLineChars="7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员工总人数：</w:t>
            </w:r>
          </w:p>
        </w:tc>
      </w:tr>
      <w:tr w14:paraId="0312E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1503" w:type="dxa"/>
            <w:noWrap w:val="0"/>
            <w:vAlign w:val="center"/>
          </w:tcPr>
          <w:p w14:paraId="39135D53">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资质类别及等级（如适用）</w:t>
            </w:r>
          </w:p>
        </w:tc>
        <w:tc>
          <w:tcPr>
            <w:tcW w:w="2178" w:type="dxa"/>
            <w:gridSpan w:val="2"/>
            <w:noWrap w:val="0"/>
            <w:vAlign w:val="center"/>
          </w:tcPr>
          <w:p w14:paraId="553B7185">
            <w:pPr>
              <w:autoSpaceDE w:val="0"/>
              <w:autoSpaceDN w:val="0"/>
              <w:adjustRightInd w:val="0"/>
              <w:spacing w:line="400" w:lineRule="exact"/>
              <w:jc w:val="center"/>
              <w:rPr>
                <w:rFonts w:hint="eastAsia" w:ascii="仿宋_GB2312" w:hAnsi="仿宋_GB2312" w:eastAsia="仿宋_GB2312" w:cs="仿宋_GB2312"/>
                <w:sz w:val="21"/>
                <w:szCs w:val="21"/>
              </w:rPr>
            </w:pPr>
          </w:p>
        </w:tc>
        <w:tc>
          <w:tcPr>
            <w:tcW w:w="1255" w:type="dxa"/>
            <w:vMerge w:val="restart"/>
            <w:noWrap w:val="0"/>
            <w:vAlign w:val="center"/>
          </w:tcPr>
          <w:p w14:paraId="2F9FD67B">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其中</w:t>
            </w:r>
          </w:p>
        </w:tc>
        <w:tc>
          <w:tcPr>
            <w:tcW w:w="1493" w:type="dxa"/>
            <w:gridSpan w:val="3"/>
            <w:noWrap w:val="0"/>
            <w:vAlign w:val="center"/>
          </w:tcPr>
          <w:p w14:paraId="74DCC529">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高级职称人员</w:t>
            </w:r>
          </w:p>
        </w:tc>
        <w:tc>
          <w:tcPr>
            <w:tcW w:w="2093" w:type="dxa"/>
            <w:gridSpan w:val="2"/>
            <w:noWrap w:val="0"/>
            <w:vAlign w:val="center"/>
          </w:tcPr>
          <w:p w14:paraId="06532F81">
            <w:pPr>
              <w:autoSpaceDE w:val="0"/>
              <w:autoSpaceDN w:val="0"/>
              <w:adjustRightInd w:val="0"/>
              <w:spacing w:line="400" w:lineRule="exact"/>
              <w:jc w:val="center"/>
              <w:rPr>
                <w:rFonts w:hint="eastAsia" w:ascii="仿宋_GB2312" w:hAnsi="仿宋_GB2312" w:eastAsia="仿宋_GB2312" w:cs="仿宋_GB2312"/>
                <w:b/>
                <w:bCs/>
                <w:sz w:val="21"/>
                <w:szCs w:val="21"/>
              </w:rPr>
            </w:pPr>
          </w:p>
        </w:tc>
      </w:tr>
      <w:tr w14:paraId="1F856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03" w:type="dxa"/>
            <w:noWrap w:val="0"/>
            <w:vAlign w:val="center"/>
          </w:tcPr>
          <w:p w14:paraId="75F90A56">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执业许可证号</w:t>
            </w:r>
          </w:p>
        </w:tc>
        <w:tc>
          <w:tcPr>
            <w:tcW w:w="2178" w:type="dxa"/>
            <w:gridSpan w:val="2"/>
            <w:noWrap w:val="0"/>
            <w:vAlign w:val="center"/>
          </w:tcPr>
          <w:p w14:paraId="27CB77FC">
            <w:pPr>
              <w:autoSpaceDE w:val="0"/>
              <w:autoSpaceDN w:val="0"/>
              <w:adjustRightInd w:val="0"/>
              <w:spacing w:line="400" w:lineRule="exact"/>
              <w:jc w:val="center"/>
              <w:rPr>
                <w:rFonts w:hint="eastAsia" w:ascii="仿宋_GB2312" w:hAnsi="仿宋_GB2312" w:eastAsia="仿宋_GB2312" w:cs="仿宋_GB2312"/>
                <w:sz w:val="21"/>
                <w:szCs w:val="21"/>
              </w:rPr>
            </w:pPr>
          </w:p>
        </w:tc>
        <w:tc>
          <w:tcPr>
            <w:tcW w:w="1255" w:type="dxa"/>
            <w:vMerge w:val="continue"/>
            <w:noWrap w:val="0"/>
            <w:vAlign w:val="center"/>
          </w:tcPr>
          <w:p w14:paraId="65D32000">
            <w:pPr>
              <w:autoSpaceDE w:val="0"/>
              <w:autoSpaceDN w:val="0"/>
              <w:adjustRightInd w:val="0"/>
              <w:spacing w:line="400" w:lineRule="exact"/>
              <w:jc w:val="center"/>
              <w:rPr>
                <w:rFonts w:hint="eastAsia" w:ascii="仿宋_GB2312" w:hAnsi="仿宋_GB2312" w:eastAsia="仿宋_GB2312" w:cs="仿宋_GB2312"/>
                <w:sz w:val="21"/>
                <w:szCs w:val="21"/>
              </w:rPr>
            </w:pPr>
          </w:p>
        </w:tc>
        <w:tc>
          <w:tcPr>
            <w:tcW w:w="1493" w:type="dxa"/>
            <w:gridSpan w:val="3"/>
            <w:noWrap w:val="0"/>
            <w:vAlign w:val="center"/>
          </w:tcPr>
          <w:p w14:paraId="7087B345">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中级职称人员</w:t>
            </w:r>
          </w:p>
        </w:tc>
        <w:tc>
          <w:tcPr>
            <w:tcW w:w="2093" w:type="dxa"/>
            <w:gridSpan w:val="2"/>
            <w:noWrap w:val="0"/>
            <w:vAlign w:val="center"/>
          </w:tcPr>
          <w:p w14:paraId="1F38AE40">
            <w:pPr>
              <w:autoSpaceDE w:val="0"/>
              <w:autoSpaceDN w:val="0"/>
              <w:adjustRightInd w:val="0"/>
              <w:spacing w:line="400" w:lineRule="exact"/>
              <w:jc w:val="center"/>
              <w:rPr>
                <w:rFonts w:hint="eastAsia" w:ascii="仿宋_GB2312" w:hAnsi="仿宋_GB2312" w:eastAsia="仿宋_GB2312" w:cs="仿宋_GB2312"/>
                <w:b/>
                <w:bCs/>
                <w:sz w:val="21"/>
                <w:szCs w:val="21"/>
              </w:rPr>
            </w:pPr>
          </w:p>
        </w:tc>
      </w:tr>
      <w:tr w14:paraId="5105B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503" w:type="dxa"/>
            <w:noWrap w:val="0"/>
            <w:vAlign w:val="center"/>
          </w:tcPr>
          <w:p w14:paraId="2F23778B">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注册资金</w:t>
            </w:r>
          </w:p>
        </w:tc>
        <w:tc>
          <w:tcPr>
            <w:tcW w:w="2178" w:type="dxa"/>
            <w:gridSpan w:val="2"/>
            <w:noWrap w:val="0"/>
            <w:vAlign w:val="center"/>
          </w:tcPr>
          <w:p w14:paraId="557D8AD2">
            <w:pPr>
              <w:autoSpaceDE w:val="0"/>
              <w:autoSpaceDN w:val="0"/>
              <w:adjustRightInd w:val="0"/>
              <w:spacing w:line="400" w:lineRule="exact"/>
              <w:jc w:val="center"/>
              <w:rPr>
                <w:rFonts w:hint="eastAsia" w:ascii="仿宋_GB2312" w:hAnsi="仿宋_GB2312" w:eastAsia="仿宋_GB2312" w:cs="仿宋_GB2312"/>
                <w:sz w:val="21"/>
                <w:szCs w:val="21"/>
              </w:rPr>
            </w:pPr>
          </w:p>
        </w:tc>
        <w:tc>
          <w:tcPr>
            <w:tcW w:w="1255" w:type="dxa"/>
            <w:vMerge w:val="continue"/>
            <w:noWrap w:val="0"/>
            <w:vAlign w:val="center"/>
          </w:tcPr>
          <w:p w14:paraId="77A3CB53">
            <w:pPr>
              <w:autoSpaceDE w:val="0"/>
              <w:autoSpaceDN w:val="0"/>
              <w:adjustRightInd w:val="0"/>
              <w:spacing w:line="400" w:lineRule="exact"/>
              <w:jc w:val="center"/>
              <w:rPr>
                <w:rFonts w:hint="eastAsia" w:ascii="仿宋_GB2312" w:hAnsi="仿宋_GB2312" w:eastAsia="仿宋_GB2312" w:cs="仿宋_GB2312"/>
                <w:sz w:val="21"/>
                <w:szCs w:val="21"/>
              </w:rPr>
            </w:pPr>
          </w:p>
        </w:tc>
        <w:tc>
          <w:tcPr>
            <w:tcW w:w="1493" w:type="dxa"/>
            <w:gridSpan w:val="3"/>
            <w:noWrap w:val="0"/>
            <w:vAlign w:val="center"/>
          </w:tcPr>
          <w:p w14:paraId="46452DC6">
            <w:pPr>
              <w:autoSpaceDE w:val="0"/>
              <w:autoSpaceDN w:val="0"/>
              <w:adjustRightInd w:val="0"/>
              <w:spacing w:line="400" w:lineRule="exact"/>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初级职称人员</w:t>
            </w:r>
          </w:p>
        </w:tc>
        <w:tc>
          <w:tcPr>
            <w:tcW w:w="2093" w:type="dxa"/>
            <w:gridSpan w:val="2"/>
            <w:noWrap w:val="0"/>
            <w:vAlign w:val="center"/>
          </w:tcPr>
          <w:p w14:paraId="6DCA4359">
            <w:pPr>
              <w:autoSpaceDE w:val="0"/>
              <w:autoSpaceDN w:val="0"/>
              <w:adjustRightInd w:val="0"/>
              <w:spacing w:line="400" w:lineRule="exact"/>
              <w:jc w:val="center"/>
              <w:rPr>
                <w:rFonts w:hint="eastAsia" w:ascii="仿宋_GB2312" w:hAnsi="仿宋_GB2312" w:eastAsia="仿宋_GB2312" w:cs="仿宋_GB2312"/>
                <w:b/>
                <w:bCs/>
                <w:sz w:val="21"/>
                <w:szCs w:val="21"/>
              </w:rPr>
            </w:pPr>
          </w:p>
        </w:tc>
      </w:tr>
      <w:tr w14:paraId="1D8CD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2" w:hRule="atLeast"/>
          <w:jc w:val="center"/>
        </w:trPr>
        <w:tc>
          <w:tcPr>
            <w:tcW w:w="1503" w:type="dxa"/>
            <w:noWrap w:val="0"/>
            <w:vAlign w:val="center"/>
          </w:tcPr>
          <w:p w14:paraId="3F84C1BD">
            <w:pPr>
              <w:autoSpaceDE w:val="0"/>
              <w:autoSpaceDN w:val="0"/>
              <w:adjustRightInd w:val="0"/>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执业范围</w:t>
            </w:r>
          </w:p>
        </w:tc>
        <w:tc>
          <w:tcPr>
            <w:tcW w:w="7019" w:type="dxa"/>
            <w:gridSpan w:val="8"/>
            <w:noWrap w:val="0"/>
            <w:vAlign w:val="center"/>
          </w:tcPr>
          <w:p w14:paraId="7FF3E896">
            <w:pPr>
              <w:autoSpaceDE w:val="0"/>
              <w:autoSpaceDN w:val="0"/>
              <w:adjustRightInd w:val="0"/>
              <w:spacing w:line="400" w:lineRule="exact"/>
              <w:rPr>
                <w:rFonts w:hint="eastAsia" w:ascii="仿宋_GB2312" w:hAnsi="仿宋_GB2312" w:eastAsia="仿宋_GB2312" w:cs="仿宋_GB2312"/>
                <w:b/>
                <w:bCs/>
                <w:sz w:val="21"/>
                <w:szCs w:val="21"/>
              </w:rPr>
            </w:pPr>
          </w:p>
        </w:tc>
      </w:tr>
    </w:tbl>
    <w:p w14:paraId="04FE5002">
      <w:pPr>
        <w:rPr>
          <w:rFonts w:ascii="仿宋" w:hAnsi="仿宋" w:eastAsia="仿宋"/>
          <w:b/>
          <w:sz w:val="32"/>
          <w:szCs w:val="32"/>
        </w:rPr>
      </w:pPr>
    </w:p>
    <w:p w14:paraId="324F2CBD">
      <w:pPr>
        <w:adjustRightInd w:val="0"/>
        <w:spacing w:line="400" w:lineRule="exact"/>
        <w:ind w:firstLine="420" w:firstLineChars="175"/>
        <w:jc w:val="left"/>
        <w:rPr>
          <w:rFonts w:ascii="仿宋" w:hAnsi="仿宋" w:eastAsia="仿宋"/>
          <w:bCs/>
          <w:sz w:val="24"/>
        </w:rPr>
      </w:pPr>
      <w:r>
        <w:rPr>
          <w:rFonts w:hint="eastAsia" w:ascii="仿宋" w:hAnsi="仿宋" w:eastAsia="仿宋"/>
          <w:bCs/>
          <w:sz w:val="24"/>
        </w:rPr>
        <w:t>投标人名称：        （盖章）</w:t>
      </w:r>
    </w:p>
    <w:p w14:paraId="58BDB577">
      <w:pPr>
        <w:adjustRightInd w:val="0"/>
        <w:spacing w:line="400" w:lineRule="exact"/>
        <w:ind w:firstLine="420" w:firstLineChars="175"/>
        <w:jc w:val="left"/>
        <w:rPr>
          <w:rFonts w:ascii="仿宋" w:hAnsi="仿宋" w:eastAsia="仿宋"/>
          <w:bCs/>
          <w:sz w:val="24"/>
        </w:rPr>
      </w:pPr>
      <w:r>
        <w:rPr>
          <w:rFonts w:hint="eastAsia" w:ascii="仿宋" w:hAnsi="仿宋" w:eastAsia="仿宋"/>
          <w:sz w:val="24"/>
        </w:rPr>
        <w:t>法定代表人或授权代表（签字）</w:t>
      </w:r>
      <w:r>
        <w:rPr>
          <w:rFonts w:hint="eastAsia" w:ascii="仿宋" w:hAnsi="仿宋" w:eastAsia="仿宋"/>
          <w:bCs/>
          <w:sz w:val="24"/>
        </w:rPr>
        <w:t>：</w:t>
      </w:r>
    </w:p>
    <w:p w14:paraId="5D886CD2">
      <w:pPr>
        <w:adjustRightInd w:val="0"/>
        <w:spacing w:line="400" w:lineRule="exact"/>
        <w:ind w:firstLine="420" w:firstLineChars="175"/>
        <w:jc w:val="left"/>
        <w:rPr>
          <w:rFonts w:hint="eastAsia" w:ascii="仿宋" w:hAnsi="仿宋" w:eastAsia="仿宋"/>
          <w:sz w:val="24"/>
        </w:rPr>
      </w:pPr>
      <w:r>
        <w:rPr>
          <w:rFonts w:hint="eastAsia" w:ascii="仿宋" w:hAnsi="仿宋" w:eastAsia="仿宋"/>
          <w:sz w:val="24"/>
        </w:rPr>
        <w:t>投标日期：</w:t>
      </w:r>
    </w:p>
    <w:p w14:paraId="3E1798D4">
      <w:pPr>
        <w:keepNext w:val="0"/>
        <w:keepLines w:val="0"/>
        <w:pageBreakBefore w:val="0"/>
        <w:widowControl w:val="0"/>
        <w:kinsoku/>
        <w:wordWrap/>
        <w:overflowPunct/>
        <w:topLinePunct w:val="0"/>
        <w:autoSpaceDE/>
        <w:autoSpaceDN/>
        <w:bidi w:val="0"/>
        <w:adjustRightInd/>
        <w:snapToGrid/>
        <w:spacing w:before="260" w:after="260" w:line="400" w:lineRule="exact"/>
        <w:ind w:firstLine="641"/>
        <w:jc w:val="center"/>
        <w:textAlignment w:val="auto"/>
        <w:rPr>
          <w:rFonts w:hint="eastAsia" w:ascii="仿宋" w:hAnsi="仿宋" w:eastAsia="仿宋" w:cs="Arial"/>
          <w:bCs/>
          <w:sz w:val="24"/>
        </w:rPr>
      </w:pPr>
      <w:r>
        <w:rPr>
          <w:rFonts w:hint="eastAsia" w:ascii="仿宋" w:hAnsi="仿宋" w:eastAsia="仿宋"/>
          <w:sz w:val="24"/>
        </w:rPr>
        <w:br w:type="page"/>
      </w:r>
      <w:bookmarkStart w:id="5" w:name="_Toc217446091"/>
      <w:r>
        <w:rPr>
          <w:rFonts w:hint="eastAsia" w:ascii="Times New Roman" w:hAnsi="Times New Roman" w:eastAsia="仿宋_GB2312" w:cs="仿宋_GB2312"/>
          <w:color w:val="000000"/>
          <w:sz w:val="32"/>
          <w:szCs w:val="32"/>
          <w:highlight w:val="none"/>
          <w:lang w:val="en-US" w:eastAsia="zh-CN"/>
        </w:rPr>
        <w:t>五、投标人本项目团队人员情况表</w:t>
      </w:r>
      <w:bookmarkEnd w:id="5"/>
      <w:r>
        <w:rPr>
          <w:rFonts w:hint="eastAsia" w:ascii="仿宋" w:hAnsi="仿宋" w:eastAsia="仿宋" w:cs="Arial"/>
          <w:bCs/>
          <w:sz w:val="24"/>
        </w:rPr>
        <w:t xml:space="preserve">     </w:t>
      </w:r>
    </w:p>
    <w:p w14:paraId="696E785B">
      <w:pPr>
        <w:keepNext w:val="0"/>
        <w:keepLines w:val="0"/>
        <w:pageBreakBefore w:val="0"/>
        <w:widowControl w:val="0"/>
        <w:kinsoku/>
        <w:wordWrap/>
        <w:overflowPunct/>
        <w:topLinePunct w:val="0"/>
        <w:autoSpaceDE/>
        <w:autoSpaceDN/>
        <w:bidi w:val="0"/>
        <w:adjustRightInd/>
        <w:snapToGrid/>
        <w:spacing w:before="260" w:after="260" w:line="400" w:lineRule="exact"/>
        <w:ind w:firstLine="641"/>
        <w:jc w:val="left"/>
        <w:textAlignment w:val="auto"/>
        <w:rPr>
          <w:rFonts w:ascii="仿宋" w:hAnsi="仿宋" w:eastAsia="仿宋" w:cs="Arial"/>
          <w:bCs/>
          <w:sz w:val="24"/>
        </w:rPr>
      </w:pPr>
      <w:r>
        <w:rPr>
          <w:rFonts w:hint="eastAsia" w:ascii="仿宋" w:hAnsi="仿宋" w:eastAsia="仿宋" w:cs="Arial"/>
          <w:bCs/>
          <w:sz w:val="24"/>
        </w:rPr>
        <w:t xml:space="preserve">                                </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810"/>
        <w:gridCol w:w="811"/>
        <w:gridCol w:w="811"/>
        <w:gridCol w:w="811"/>
        <w:gridCol w:w="1057"/>
        <w:gridCol w:w="1589"/>
        <w:gridCol w:w="1591"/>
      </w:tblGrid>
      <w:tr w14:paraId="0D0E2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restart"/>
            <w:noWrap w:val="0"/>
            <w:vAlign w:val="center"/>
          </w:tcPr>
          <w:p w14:paraId="7F7F4F74">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类别</w:t>
            </w:r>
          </w:p>
        </w:tc>
        <w:tc>
          <w:tcPr>
            <w:tcW w:w="810" w:type="dxa"/>
            <w:vMerge w:val="restart"/>
            <w:noWrap w:val="0"/>
            <w:vAlign w:val="center"/>
          </w:tcPr>
          <w:p w14:paraId="680C97D1">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职务</w:t>
            </w:r>
          </w:p>
        </w:tc>
        <w:tc>
          <w:tcPr>
            <w:tcW w:w="811" w:type="dxa"/>
            <w:vMerge w:val="restart"/>
            <w:noWrap w:val="0"/>
            <w:vAlign w:val="center"/>
          </w:tcPr>
          <w:p w14:paraId="70D86A3B">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姓名</w:t>
            </w:r>
          </w:p>
        </w:tc>
        <w:tc>
          <w:tcPr>
            <w:tcW w:w="811" w:type="dxa"/>
            <w:vMerge w:val="restart"/>
            <w:noWrap w:val="0"/>
            <w:vAlign w:val="center"/>
          </w:tcPr>
          <w:p w14:paraId="5A154C22">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职称</w:t>
            </w:r>
          </w:p>
        </w:tc>
        <w:tc>
          <w:tcPr>
            <w:tcW w:w="811" w:type="dxa"/>
            <w:vMerge w:val="restart"/>
            <w:noWrap w:val="0"/>
            <w:vAlign w:val="center"/>
          </w:tcPr>
          <w:p w14:paraId="3EA5B600">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学历</w:t>
            </w:r>
          </w:p>
        </w:tc>
        <w:tc>
          <w:tcPr>
            <w:tcW w:w="4237" w:type="dxa"/>
            <w:gridSpan w:val="3"/>
            <w:noWrap w:val="0"/>
            <w:vAlign w:val="center"/>
          </w:tcPr>
          <w:p w14:paraId="74ED9E8D">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资格证明（附复印件）</w:t>
            </w:r>
          </w:p>
        </w:tc>
      </w:tr>
      <w:tr w14:paraId="63B05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noWrap w:val="0"/>
            <w:vAlign w:val="center"/>
          </w:tcPr>
          <w:p w14:paraId="233EEF54">
            <w:pPr>
              <w:spacing w:line="400" w:lineRule="exact"/>
              <w:jc w:val="center"/>
              <w:rPr>
                <w:rFonts w:hint="eastAsia" w:ascii="仿宋_GB2312" w:hAnsi="仿宋_GB2312" w:eastAsia="仿宋_GB2312" w:cs="仿宋_GB2312"/>
              </w:rPr>
            </w:pPr>
          </w:p>
        </w:tc>
        <w:tc>
          <w:tcPr>
            <w:tcW w:w="810" w:type="dxa"/>
            <w:vMerge w:val="continue"/>
            <w:noWrap w:val="0"/>
            <w:vAlign w:val="center"/>
          </w:tcPr>
          <w:p w14:paraId="2576C244">
            <w:pPr>
              <w:spacing w:line="400" w:lineRule="exact"/>
              <w:jc w:val="center"/>
              <w:rPr>
                <w:rFonts w:hint="eastAsia" w:ascii="仿宋_GB2312" w:hAnsi="仿宋_GB2312" w:eastAsia="仿宋_GB2312" w:cs="仿宋_GB2312"/>
              </w:rPr>
            </w:pPr>
          </w:p>
        </w:tc>
        <w:tc>
          <w:tcPr>
            <w:tcW w:w="811" w:type="dxa"/>
            <w:vMerge w:val="continue"/>
            <w:noWrap w:val="0"/>
            <w:vAlign w:val="center"/>
          </w:tcPr>
          <w:p w14:paraId="0D2BE1CF">
            <w:pPr>
              <w:spacing w:line="400" w:lineRule="exact"/>
              <w:jc w:val="center"/>
              <w:rPr>
                <w:rFonts w:hint="eastAsia" w:ascii="仿宋_GB2312" w:hAnsi="仿宋_GB2312" w:eastAsia="仿宋_GB2312" w:cs="仿宋_GB2312"/>
              </w:rPr>
            </w:pPr>
          </w:p>
        </w:tc>
        <w:tc>
          <w:tcPr>
            <w:tcW w:w="811" w:type="dxa"/>
            <w:vMerge w:val="continue"/>
            <w:noWrap w:val="0"/>
            <w:vAlign w:val="center"/>
          </w:tcPr>
          <w:p w14:paraId="1DA95A7C">
            <w:pPr>
              <w:spacing w:line="400" w:lineRule="exact"/>
              <w:jc w:val="center"/>
              <w:rPr>
                <w:rFonts w:hint="eastAsia" w:ascii="仿宋_GB2312" w:hAnsi="仿宋_GB2312" w:eastAsia="仿宋_GB2312" w:cs="仿宋_GB2312"/>
              </w:rPr>
            </w:pPr>
          </w:p>
        </w:tc>
        <w:tc>
          <w:tcPr>
            <w:tcW w:w="811" w:type="dxa"/>
            <w:vMerge w:val="continue"/>
            <w:noWrap w:val="0"/>
            <w:vAlign w:val="center"/>
          </w:tcPr>
          <w:p w14:paraId="2EF21DF6">
            <w:pPr>
              <w:spacing w:line="400" w:lineRule="exact"/>
              <w:jc w:val="center"/>
              <w:rPr>
                <w:rFonts w:hint="eastAsia" w:ascii="仿宋_GB2312" w:hAnsi="仿宋_GB2312" w:eastAsia="仿宋_GB2312" w:cs="仿宋_GB2312"/>
              </w:rPr>
            </w:pPr>
          </w:p>
        </w:tc>
        <w:tc>
          <w:tcPr>
            <w:tcW w:w="1057" w:type="dxa"/>
            <w:noWrap w:val="0"/>
            <w:vAlign w:val="center"/>
          </w:tcPr>
          <w:p w14:paraId="7BC87CB5">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证书名称</w:t>
            </w:r>
          </w:p>
        </w:tc>
        <w:tc>
          <w:tcPr>
            <w:tcW w:w="1589" w:type="dxa"/>
            <w:noWrap w:val="0"/>
            <w:vAlign w:val="center"/>
          </w:tcPr>
          <w:p w14:paraId="3F53CF2F">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证号</w:t>
            </w:r>
          </w:p>
        </w:tc>
        <w:tc>
          <w:tcPr>
            <w:tcW w:w="1591" w:type="dxa"/>
            <w:noWrap w:val="0"/>
            <w:vAlign w:val="center"/>
          </w:tcPr>
          <w:p w14:paraId="4B57ECEF">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执业年限</w:t>
            </w:r>
          </w:p>
        </w:tc>
      </w:tr>
      <w:tr w14:paraId="01A4C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restart"/>
            <w:noWrap w:val="0"/>
            <w:vAlign w:val="top"/>
          </w:tcPr>
          <w:p w14:paraId="53B1C34D">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rPr>
              <w:t>项目负责人</w:t>
            </w:r>
          </w:p>
        </w:tc>
        <w:tc>
          <w:tcPr>
            <w:tcW w:w="810" w:type="dxa"/>
            <w:noWrap w:val="0"/>
            <w:vAlign w:val="top"/>
          </w:tcPr>
          <w:p w14:paraId="4996AE8C">
            <w:pPr>
              <w:spacing w:line="400" w:lineRule="exact"/>
              <w:jc w:val="center"/>
              <w:rPr>
                <w:rFonts w:hint="eastAsia" w:ascii="仿宋_GB2312" w:hAnsi="仿宋_GB2312" w:eastAsia="仿宋_GB2312" w:cs="仿宋_GB2312"/>
                <w:sz w:val="28"/>
              </w:rPr>
            </w:pPr>
          </w:p>
        </w:tc>
        <w:tc>
          <w:tcPr>
            <w:tcW w:w="811" w:type="dxa"/>
            <w:noWrap w:val="0"/>
            <w:vAlign w:val="top"/>
          </w:tcPr>
          <w:p w14:paraId="4DDA2597">
            <w:pPr>
              <w:spacing w:line="400" w:lineRule="exact"/>
              <w:jc w:val="center"/>
              <w:rPr>
                <w:rFonts w:hint="eastAsia" w:ascii="仿宋_GB2312" w:hAnsi="仿宋_GB2312" w:eastAsia="仿宋_GB2312" w:cs="仿宋_GB2312"/>
                <w:sz w:val="28"/>
              </w:rPr>
            </w:pPr>
          </w:p>
        </w:tc>
        <w:tc>
          <w:tcPr>
            <w:tcW w:w="811" w:type="dxa"/>
            <w:noWrap w:val="0"/>
            <w:vAlign w:val="top"/>
          </w:tcPr>
          <w:p w14:paraId="7ABF06EC">
            <w:pPr>
              <w:spacing w:line="400" w:lineRule="exact"/>
              <w:jc w:val="center"/>
              <w:rPr>
                <w:rFonts w:hint="eastAsia" w:ascii="仿宋_GB2312" w:hAnsi="仿宋_GB2312" w:eastAsia="仿宋_GB2312" w:cs="仿宋_GB2312"/>
                <w:sz w:val="28"/>
              </w:rPr>
            </w:pPr>
          </w:p>
        </w:tc>
        <w:tc>
          <w:tcPr>
            <w:tcW w:w="811" w:type="dxa"/>
            <w:noWrap w:val="0"/>
            <w:vAlign w:val="top"/>
          </w:tcPr>
          <w:p w14:paraId="4AA6DD08">
            <w:pPr>
              <w:spacing w:line="400" w:lineRule="exact"/>
              <w:jc w:val="center"/>
              <w:rPr>
                <w:rFonts w:hint="eastAsia" w:ascii="仿宋_GB2312" w:hAnsi="仿宋_GB2312" w:eastAsia="仿宋_GB2312" w:cs="仿宋_GB2312"/>
                <w:sz w:val="28"/>
              </w:rPr>
            </w:pPr>
          </w:p>
        </w:tc>
        <w:tc>
          <w:tcPr>
            <w:tcW w:w="1057" w:type="dxa"/>
            <w:noWrap w:val="0"/>
            <w:vAlign w:val="top"/>
          </w:tcPr>
          <w:p w14:paraId="190DB7F3">
            <w:pPr>
              <w:spacing w:line="400" w:lineRule="exact"/>
              <w:jc w:val="center"/>
              <w:rPr>
                <w:rFonts w:hint="eastAsia" w:ascii="仿宋_GB2312" w:hAnsi="仿宋_GB2312" w:eastAsia="仿宋_GB2312" w:cs="仿宋_GB2312"/>
                <w:sz w:val="28"/>
              </w:rPr>
            </w:pPr>
          </w:p>
        </w:tc>
        <w:tc>
          <w:tcPr>
            <w:tcW w:w="1589" w:type="dxa"/>
            <w:noWrap w:val="0"/>
            <w:vAlign w:val="top"/>
          </w:tcPr>
          <w:p w14:paraId="0B0289DD">
            <w:pPr>
              <w:spacing w:line="400" w:lineRule="exact"/>
              <w:jc w:val="center"/>
              <w:rPr>
                <w:rFonts w:hint="eastAsia" w:ascii="仿宋_GB2312" w:hAnsi="仿宋_GB2312" w:eastAsia="仿宋_GB2312" w:cs="仿宋_GB2312"/>
                <w:sz w:val="28"/>
              </w:rPr>
            </w:pPr>
          </w:p>
        </w:tc>
        <w:tc>
          <w:tcPr>
            <w:tcW w:w="1591" w:type="dxa"/>
            <w:noWrap w:val="0"/>
            <w:vAlign w:val="top"/>
          </w:tcPr>
          <w:p w14:paraId="660C756D">
            <w:pPr>
              <w:spacing w:line="400" w:lineRule="exact"/>
              <w:jc w:val="center"/>
              <w:rPr>
                <w:rFonts w:hint="eastAsia" w:ascii="仿宋_GB2312" w:hAnsi="仿宋_GB2312" w:eastAsia="仿宋_GB2312" w:cs="仿宋_GB2312"/>
                <w:sz w:val="28"/>
              </w:rPr>
            </w:pPr>
          </w:p>
        </w:tc>
      </w:tr>
      <w:tr w14:paraId="359C1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noWrap w:val="0"/>
            <w:vAlign w:val="top"/>
          </w:tcPr>
          <w:p w14:paraId="17B05344">
            <w:pPr>
              <w:spacing w:line="400" w:lineRule="exact"/>
              <w:jc w:val="center"/>
              <w:rPr>
                <w:rFonts w:hint="eastAsia" w:ascii="仿宋_GB2312" w:hAnsi="仿宋_GB2312" w:eastAsia="仿宋_GB2312" w:cs="仿宋_GB2312"/>
                <w:sz w:val="28"/>
              </w:rPr>
            </w:pPr>
          </w:p>
        </w:tc>
        <w:tc>
          <w:tcPr>
            <w:tcW w:w="810" w:type="dxa"/>
            <w:noWrap w:val="0"/>
            <w:vAlign w:val="top"/>
          </w:tcPr>
          <w:p w14:paraId="61103187">
            <w:pPr>
              <w:spacing w:line="400" w:lineRule="exact"/>
              <w:jc w:val="center"/>
              <w:rPr>
                <w:rFonts w:hint="eastAsia" w:ascii="仿宋_GB2312" w:hAnsi="仿宋_GB2312" w:eastAsia="仿宋_GB2312" w:cs="仿宋_GB2312"/>
                <w:sz w:val="28"/>
              </w:rPr>
            </w:pPr>
          </w:p>
        </w:tc>
        <w:tc>
          <w:tcPr>
            <w:tcW w:w="811" w:type="dxa"/>
            <w:noWrap w:val="0"/>
            <w:vAlign w:val="top"/>
          </w:tcPr>
          <w:p w14:paraId="5F176603">
            <w:pPr>
              <w:spacing w:line="400" w:lineRule="exact"/>
              <w:jc w:val="center"/>
              <w:rPr>
                <w:rFonts w:hint="eastAsia" w:ascii="仿宋_GB2312" w:hAnsi="仿宋_GB2312" w:eastAsia="仿宋_GB2312" w:cs="仿宋_GB2312"/>
                <w:sz w:val="28"/>
              </w:rPr>
            </w:pPr>
          </w:p>
        </w:tc>
        <w:tc>
          <w:tcPr>
            <w:tcW w:w="811" w:type="dxa"/>
            <w:noWrap w:val="0"/>
            <w:vAlign w:val="top"/>
          </w:tcPr>
          <w:p w14:paraId="3FA1492E">
            <w:pPr>
              <w:spacing w:line="400" w:lineRule="exact"/>
              <w:jc w:val="center"/>
              <w:rPr>
                <w:rFonts w:hint="eastAsia" w:ascii="仿宋_GB2312" w:hAnsi="仿宋_GB2312" w:eastAsia="仿宋_GB2312" w:cs="仿宋_GB2312"/>
                <w:sz w:val="28"/>
              </w:rPr>
            </w:pPr>
          </w:p>
        </w:tc>
        <w:tc>
          <w:tcPr>
            <w:tcW w:w="811" w:type="dxa"/>
            <w:noWrap w:val="0"/>
            <w:vAlign w:val="top"/>
          </w:tcPr>
          <w:p w14:paraId="0DE9B412">
            <w:pPr>
              <w:spacing w:line="400" w:lineRule="exact"/>
              <w:jc w:val="center"/>
              <w:rPr>
                <w:rFonts w:hint="eastAsia" w:ascii="仿宋_GB2312" w:hAnsi="仿宋_GB2312" w:eastAsia="仿宋_GB2312" w:cs="仿宋_GB2312"/>
                <w:sz w:val="28"/>
              </w:rPr>
            </w:pPr>
          </w:p>
        </w:tc>
        <w:tc>
          <w:tcPr>
            <w:tcW w:w="1057" w:type="dxa"/>
            <w:noWrap w:val="0"/>
            <w:vAlign w:val="top"/>
          </w:tcPr>
          <w:p w14:paraId="22AA02C5">
            <w:pPr>
              <w:spacing w:line="400" w:lineRule="exact"/>
              <w:jc w:val="center"/>
              <w:rPr>
                <w:rFonts w:hint="eastAsia" w:ascii="仿宋_GB2312" w:hAnsi="仿宋_GB2312" w:eastAsia="仿宋_GB2312" w:cs="仿宋_GB2312"/>
                <w:sz w:val="28"/>
              </w:rPr>
            </w:pPr>
          </w:p>
        </w:tc>
        <w:tc>
          <w:tcPr>
            <w:tcW w:w="1589" w:type="dxa"/>
            <w:noWrap w:val="0"/>
            <w:vAlign w:val="top"/>
          </w:tcPr>
          <w:p w14:paraId="6C8B350F">
            <w:pPr>
              <w:spacing w:line="400" w:lineRule="exact"/>
              <w:jc w:val="center"/>
              <w:rPr>
                <w:rFonts w:hint="eastAsia" w:ascii="仿宋_GB2312" w:hAnsi="仿宋_GB2312" w:eastAsia="仿宋_GB2312" w:cs="仿宋_GB2312"/>
                <w:sz w:val="28"/>
              </w:rPr>
            </w:pPr>
          </w:p>
        </w:tc>
        <w:tc>
          <w:tcPr>
            <w:tcW w:w="1591" w:type="dxa"/>
            <w:noWrap w:val="0"/>
            <w:vAlign w:val="top"/>
          </w:tcPr>
          <w:p w14:paraId="60FC47CA">
            <w:pPr>
              <w:spacing w:line="400" w:lineRule="exact"/>
              <w:jc w:val="center"/>
              <w:rPr>
                <w:rFonts w:hint="eastAsia" w:ascii="仿宋_GB2312" w:hAnsi="仿宋_GB2312" w:eastAsia="仿宋_GB2312" w:cs="仿宋_GB2312"/>
                <w:sz w:val="28"/>
              </w:rPr>
            </w:pPr>
          </w:p>
        </w:tc>
      </w:tr>
      <w:tr w14:paraId="2383B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continue"/>
            <w:noWrap w:val="0"/>
            <w:vAlign w:val="top"/>
          </w:tcPr>
          <w:p w14:paraId="5E2456F7">
            <w:pPr>
              <w:spacing w:line="400" w:lineRule="exact"/>
              <w:jc w:val="center"/>
              <w:rPr>
                <w:rFonts w:hint="eastAsia" w:ascii="仿宋_GB2312" w:hAnsi="仿宋_GB2312" w:eastAsia="仿宋_GB2312" w:cs="仿宋_GB2312"/>
                <w:sz w:val="28"/>
              </w:rPr>
            </w:pPr>
          </w:p>
        </w:tc>
        <w:tc>
          <w:tcPr>
            <w:tcW w:w="810" w:type="dxa"/>
            <w:noWrap w:val="0"/>
            <w:vAlign w:val="top"/>
          </w:tcPr>
          <w:p w14:paraId="299539BB">
            <w:pPr>
              <w:spacing w:line="400" w:lineRule="exact"/>
              <w:jc w:val="center"/>
              <w:rPr>
                <w:rFonts w:hint="eastAsia" w:ascii="仿宋_GB2312" w:hAnsi="仿宋_GB2312" w:eastAsia="仿宋_GB2312" w:cs="仿宋_GB2312"/>
                <w:sz w:val="28"/>
              </w:rPr>
            </w:pPr>
          </w:p>
        </w:tc>
        <w:tc>
          <w:tcPr>
            <w:tcW w:w="811" w:type="dxa"/>
            <w:noWrap w:val="0"/>
            <w:vAlign w:val="top"/>
          </w:tcPr>
          <w:p w14:paraId="2142ED58">
            <w:pPr>
              <w:spacing w:line="400" w:lineRule="exact"/>
              <w:jc w:val="center"/>
              <w:rPr>
                <w:rFonts w:hint="eastAsia" w:ascii="仿宋_GB2312" w:hAnsi="仿宋_GB2312" w:eastAsia="仿宋_GB2312" w:cs="仿宋_GB2312"/>
                <w:sz w:val="28"/>
              </w:rPr>
            </w:pPr>
          </w:p>
        </w:tc>
        <w:tc>
          <w:tcPr>
            <w:tcW w:w="811" w:type="dxa"/>
            <w:noWrap w:val="0"/>
            <w:vAlign w:val="top"/>
          </w:tcPr>
          <w:p w14:paraId="42300424">
            <w:pPr>
              <w:spacing w:line="400" w:lineRule="exact"/>
              <w:jc w:val="center"/>
              <w:rPr>
                <w:rFonts w:hint="eastAsia" w:ascii="仿宋_GB2312" w:hAnsi="仿宋_GB2312" w:eastAsia="仿宋_GB2312" w:cs="仿宋_GB2312"/>
                <w:sz w:val="28"/>
              </w:rPr>
            </w:pPr>
          </w:p>
        </w:tc>
        <w:tc>
          <w:tcPr>
            <w:tcW w:w="811" w:type="dxa"/>
            <w:noWrap w:val="0"/>
            <w:vAlign w:val="top"/>
          </w:tcPr>
          <w:p w14:paraId="67233DB9">
            <w:pPr>
              <w:spacing w:line="400" w:lineRule="exact"/>
              <w:jc w:val="center"/>
              <w:rPr>
                <w:rFonts w:hint="eastAsia" w:ascii="仿宋_GB2312" w:hAnsi="仿宋_GB2312" w:eastAsia="仿宋_GB2312" w:cs="仿宋_GB2312"/>
                <w:sz w:val="28"/>
              </w:rPr>
            </w:pPr>
          </w:p>
        </w:tc>
        <w:tc>
          <w:tcPr>
            <w:tcW w:w="1057" w:type="dxa"/>
            <w:noWrap w:val="0"/>
            <w:vAlign w:val="top"/>
          </w:tcPr>
          <w:p w14:paraId="2907CAB5">
            <w:pPr>
              <w:spacing w:line="400" w:lineRule="exact"/>
              <w:jc w:val="center"/>
              <w:rPr>
                <w:rFonts w:hint="eastAsia" w:ascii="仿宋_GB2312" w:hAnsi="仿宋_GB2312" w:eastAsia="仿宋_GB2312" w:cs="仿宋_GB2312"/>
                <w:sz w:val="28"/>
              </w:rPr>
            </w:pPr>
          </w:p>
        </w:tc>
        <w:tc>
          <w:tcPr>
            <w:tcW w:w="1589" w:type="dxa"/>
            <w:noWrap w:val="0"/>
            <w:vAlign w:val="top"/>
          </w:tcPr>
          <w:p w14:paraId="5B96E0D9">
            <w:pPr>
              <w:spacing w:line="400" w:lineRule="exact"/>
              <w:jc w:val="center"/>
              <w:rPr>
                <w:rFonts w:hint="eastAsia" w:ascii="仿宋_GB2312" w:hAnsi="仿宋_GB2312" w:eastAsia="仿宋_GB2312" w:cs="仿宋_GB2312"/>
                <w:sz w:val="28"/>
              </w:rPr>
            </w:pPr>
          </w:p>
        </w:tc>
        <w:tc>
          <w:tcPr>
            <w:tcW w:w="1591" w:type="dxa"/>
            <w:noWrap w:val="0"/>
            <w:vAlign w:val="top"/>
          </w:tcPr>
          <w:p w14:paraId="4B89CA7F">
            <w:pPr>
              <w:spacing w:line="400" w:lineRule="exact"/>
              <w:jc w:val="center"/>
              <w:rPr>
                <w:rFonts w:hint="eastAsia" w:ascii="仿宋_GB2312" w:hAnsi="仿宋_GB2312" w:eastAsia="仿宋_GB2312" w:cs="仿宋_GB2312"/>
                <w:sz w:val="28"/>
              </w:rPr>
            </w:pPr>
          </w:p>
        </w:tc>
      </w:tr>
      <w:tr w14:paraId="79561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restart"/>
            <w:noWrap w:val="0"/>
            <w:vAlign w:val="top"/>
          </w:tcPr>
          <w:p w14:paraId="24E5185A">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项目组其他成员</w:t>
            </w:r>
          </w:p>
        </w:tc>
        <w:tc>
          <w:tcPr>
            <w:tcW w:w="810" w:type="dxa"/>
            <w:noWrap w:val="0"/>
            <w:vAlign w:val="top"/>
          </w:tcPr>
          <w:p w14:paraId="773B7CB0">
            <w:pPr>
              <w:spacing w:line="400" w:lineRule="exact"/>
              <w:jc w:val="center"/>
              <w:rPr>
                <w:rFonts w:hint="eastAsia" w:ascii="仿宋_GB2312" w:hAnsi="仿宋_GB2312" w:eastAsia="仿宋_GB2312" w:cs="仿宋_GB2312"/>
                <w:sz w:val="28"/>
              </w:rPr>
            </w:pPr>
          </w:p>
        </w:tc>
        <w:tc>
          <w:tcPr>
            <w:tcW w:w="811" w:type="dxa"/>
            <w:noWrap w:val="0"/>
            <w:vAlign w:val="top"/>
          </w:tcPr>
          <w:p w14:paraId="1D4D0B42">
            <w:pPr>
              <w:spacing w:line="400" w:lineRule="exact"/>
              <w:jc w:val="center"/>
              <w:rPr>
                <w:rFonts w:hint="eastAsia" w:ascii="仿宋_GB2312" w:hAnsi="仿宋_GB2312" w:eastAsia="仿宋_GB2312" w:cs="仿宋_GB2312"/>
                <w:sz w:val="28"/>
              </w:rPr>
            </w:pPr>
          </w:p>
        </w:tc>
        <w:tc>
          <w:tcPr>
            <w:tcW w:w="811" w:type="dxa"/>
            <w:noWrap w:val="0"/>
            <w:vAlign w:val="top"/>
          </w:tcPr>
          <w:p w14:paraId="76F717AC">
            <w:pPr>
              <w:spacing w:line="400" w:lineRule="exact"/>
              <w:jc w:val="center"/>
              <w:rPr>
                <w:rFonts w:hint="eastAsia" w:ascii="仿宋_GB2312" w:hAnsi="仿宋_GB2312" w:eastAsia="仿宋_GB2312" w:cs="仿宋_GB2312"/>
                <w:sz w:val="28"/>
              </w:rPr>
            </w:pPr>
          </w:p>
        </w:tc>
        <w:tc>
          <w:tcPr>
            <w:tcW w:w="811" w:type="dxa"/>
            <w:noWrap w:val="0"/>
            <w:vAlign w:val="top"/>
          </w:tcPr>
          <w:p w14:paraId="639C1AA3">
            <w:pPr>
              <w:spacing w:line="400" w:lineRule="exact"/>
              <w:jc w:val="center"/>
              <w:rPr>
                <w:rFonts w:hint="eastAsia" w:ascii="仿宋_GB2312" w:hAnsi="仿宋_GB2312" w:eastAsia="仿宋_GB2312" w:cs="仿宋_GB2312"/>
                <w:sz w:val="28"/>
              </w:rPr>
            </w:pPr>
          </w:p>
        </w:tc>
        <w:tc>
          <w:tcPr>
            <w:tcW w:w="1057" w:type="dxa"/>
            <w:noWrap w:val="0"/>
            <w:vAlign w:val="top"/>
          </w:tcPr>
          <w:p w14:paraId="281B0177">
            <w:pPr>
              <w:spacing w:line="400" w:lineRule="exact"/>
              <w:jc w:val="center"/>
              <w:rPr>
                <w:rFonts w:hint="eastAsia" w:ascii="仿宋_GB2312" w:hAnsi="仿宋_GB2312" w:eastAsia="仿宋_GB2312" w:cs="仿宋_GB2312"/>
                <w:sz w:val="28"/>
              </w:rPr>
            </w:pPr>
          </w:p>
        </w:tc>
        <w:tc>
          <w:tcPr>
            <w:tcW w:w="1589" w:type="dxa"/>
            <w:noWrap w:val="0"/>
            <w:vAlign w:val="top"/>
          </w:tcPr>
          <w:p w14:paraId="3ECE7CC0">
            <w:pPr>
              <w:spacing w:line="400" w:lineRule="exact"/>
              <w:jc w:val="center"/>
              <w:rPr>
                <w:rFonts w:hint="eastAsia" w:ascii="仿宋_GB2312" w:hAnsi="仿宋_GB2312" w:eastAsia="仿宋_GB2312" w:cs="仿宋_GB2312"/>
                <w:sz w:val="28"/>
              </w:rPr>
            </w:pPr>
          </w:p>
        </w:tc>
        <w:tc>
          <w:tcPr>
            <w:tcW w:w="1591" w:type="dxa"/>
            <w:noWrap w:val="0"/>
            <w:vAlign w:val="top"/>
          </w:tcPr>
          <w:p w14:paraId="4BB33FA7">
            <w:pPr>
              <w:spacing w:line="400" w:lineRule="exact"/>
              <w:jc w:val="center"/>
              <w:rPr>
                <w:rFonts w:hint="eastAsia" w:ascii="仿宋_GB2312" w:hAnsi="仿宋_GB2312" w:eastAsia="仿宋_GB2312" w:cs="仿宋_GB2312"/>
                <w:sz w:val="28"/>
              </w:rPr>
            </w:pPr>
          </w:p>
        </w:tc>
      </w:tr>
      <w:tr w14:paraId="6F3F4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continue"/>
            <w:noWrap w:val="0"/>
            <w:vAlign w:val="top"/>
          </w:tcPr>
          <w:p w14:paraId="36EA6303">
            <w:pPr>
              <w:spacing w:line="400" w:lineRule="exact"/>
              <w:jc w:val="center"/>
              <w:rPr>
                <w:rFonts w:hint="eastAsia" w:ascii="仿宋_GB2312" w:hAnsi="仿宋_GB2312" w:eastAsia="仿宋_GB2312" w:cs="仿宋_GB2312"/>
              </w:rPr>
            </w:pPr>
          </w:p>
        </w:tc>
        <w:tc>
          <w:tcPr>
            <w:tcW w:w="810" w:type="dxa"/>
            <w:noWrap w:val="0"/>
            <w:vAlign w:val="top"/>
          </w:tcPr>
          <w:p w14:paraId="27BC9B63">
            <w:pPr>
              <w:spacing w:line="400" w:lineRule="exact"/>
              <w:jc w:val="center"/>
              <w:rPr>
                <w:rFonts w:hint="eastAsia" w:ascii="仿宋_GB2312" w:hAnsi="仿宋_GB2312" w:eastAsia="仿宋_GB2312" w:cs="仿宋_GB2312"/>
                <w:sz w:val="28"/>
              </w:rPr>
            </w:pPr>
          </w:p>
        </w:tc>
        <w:tc>
          <w:tcPr>
            <w:tcW w:w="811" w:type="dxa"/>
            <w:noWrap w:val="0"/>
            <w:vAlign w:val="top"/>
          </w:tcPr>
          <w:p w14:paraId="599D038D">
            <w:pPr>
              <w:spacing w:line="400" w:lineRule="exact"/>
              <w:jc w:val="center"/>
              <w:rPr>
                <w:rFonts w:hint="eastAsia" w:ascii="仿宋_GB2312" w:hAnsi="仿宋_GB2312" w:eastAsia="仿宋_GB2312" w:cs="仿宋_GB2312"/>
                <w:sz w:val="28"/>
              </w:rPr>
            </w:pPr>
          </w:p>
        </w:tc>
        <w:tc>
          <w:tcPr>
            <w:tcW w:w="811" w:type="dxa"/>
            <w:noWrap w:val="0"/>
            <w:vAlign w:val="top"/>
          </w:tcPr>
          <w:p w14:paraId="7D2CD5DF">
            <w:pPr>
              <w:spacing w:line="400" w:lineRule="exact"/>
              <w:jc w:val="center"/>
              <w:rPr>
                <w:rFonts w:hint="eastAsia" w:ascii="仿宋_GB2312" w:hAnsi="仿宋_GB2312" w:eastAsia="仿宋_GB2312" w:cs="仿宋_GB2312"/>
                <w:sz w:val="28"/>
              </w:rPr>
            </w:pPr>
          </w:p>
        </w:tc>
        <w:tc>
          <w:tcPr>
            <w:tcW w:w="811" w:type="dxa"/>
            <w:noWrap w:val="0"/>
            <w:vAlign w:val="top"/>
          </w:tcPr>
          <w:p w14:paraId="6AEAA52E">
            <w:pPr>
              <w:spacing w:line="400" w:lineRule="exact"/>
              <w:jc w:val="center"/>
              <w:rPr>
                <w:rFonts w:hint="eastAsia" w:ascii="仿宋_GB2312" w:hAnsi="仿宋_GB2312" w:eastAsia="仿宋_GB2312" w:cs="仿宋_GB2312"/>
                <w:sz w:val="28"/>
              </w:rPr>
            </w:pPr>
          </w:p>
        </w:tc>
        <w:tc>
          <w:tcPr>
            <w:tcW w:w="1057" w:type="dxa"/>
            <w:noWrap w:val="0"/>
            <w:vAlign w:val="top"/>
          </w:tcPr>
          <w:p w14:paraId="44444874">
            <w:pPr>
              <w:spacing w:line="400" w:lineRule="exact"/>
              <w:jc w:val="center"/>
              <w:rPr>
                <w:rFonts w:hint="eastAsia" w:ascii="仿宋_GB2312" w:hAnsi="仿宋_GB2312" w:eastAsia="仿宋_GB2312" w:cs="仿宋_GB2312"/>
                <w:sz w:val="28"/>
              </w:rPr>
            </w:pPr>
          </w:p>
        </w:tc>
        <w:tc>
          <w:tcPr>
            <w:tcW w:w="1589" w:type="dxa"/>
            <w:noWrap w:val="0"/>
            <w:vAlign w:val="top"/>
          </w:tcPr>
          <w:p w14:paraId="2B9EBCDC">
            <w:pPr>
              <w:spacing w:line="400" w:lineRule="exact"/>
              <w:jc w:val="center"/>
              <w:rPr>
                <w:rFonts w:hint="eastAsia" w:ascii="仿宋_GB2312" w:hAnsi="仿宋_GB2312" w:eastAsia="仿宋_GB2312" w:cs="仿宋_GB2312"/>
                <w:sz w:val="28"/>
              </w:rPr>
            </w:pPr>
          </w:p>
        </w:tc>
        <w:tc>
          <w:tcPr>
            <w:tcW w:w="1591" w:type="dxa"/>
            <w:noWrap w:val="0"/>
            <w:vAlign w:val="top"/>
          </w:tcPr>
          <w:p w14:paraId="5CC46CB1">
            <w:pPr>
              <w:spacing w:line="400" w:lineRule="exact"/>
              <w:jc w:val="center"/>
              <w:rPr>
                <w:rFonts w:hint="eastAsia" w:ascii="仿宋_GB2312" w:hAnsi="仿宋_GB2312" w:eastAsia="仿宋_GB2312" w:cs="仿宋_GB2312"/>
                <w:sz w:val="28"/>
              </w:rPr>
            </w:pPr>
          </w:p>
        </w:tc>
      </w:tr>
      <w:tr w14:paraId="3EFF8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noWrap w:val="0"/>
            <w:vAlign w:val="top"/>
          </w:tcPr>
          <w:p w14:paraId="50A91400">
            <w:pPr>
              <w:spacing w:line="400" w:lineRule="exact"/>
              <w:jc w:val="center"/>
              <w:rPr>
                <w:rFonts w:hint="eastAsia" w:ascii="仿宋_GB2312" w:hAnsi="仿宋_GB2312" w:eastAsia="仿宋_GB2312" w:cs="仿宋_GB2312"/>
              </w:rPr>
            </w:pPr>
          </w:p>
        </w:tc>
        <w:tc>
          <w:tcPr>
            <w:tcW w:w="810" w:type="dxa"/>
            <w:noWrap w:val="0"/>
            <w:vAlign w:val="top"/>
          </w:tcPr>
          <w:p w14:paraId="2CB1032F">
            <w:pPr>
              <w:spacing w:line="400" w:lineRule="exact"/>
              <w:jc w:val="center"/>
              <w:rPr>
                <w:rFonts w:hint="eastAsia" w:ascii="仿宋_GB2312" w:hAnsi="仿宋_GB2312" w:eastAsia="仿宋_GB2312" w:cs="仿宋_GB2312"/>
                <w:sz w:val="28"/>
              </w:rPr>
            </w:pPr>
          </w:p>
        </w:tc>
        <w:tc>
          <w:tcPr>
            <w:tcW w:w="811" w:type="dxa"/>
            <w:noWrap w:val="0"/>
            <w:vAlign w:val="top"/>
          </w:tcPr>
          <w:p w14:paraId="60F1EE75">
            <w:pPr>
              <w:spacing w:line="400" w:lineRule="exact"/>
              <w:jc w:val="center"/>
              <w:rPr>
                <w:rFonts w:hint="eastAsia" w:ascii="仿宋_GB2312" w:hAnsi="仿宋_GB2312" w:eastAsia="仿宋_GB2312" w:cs="仿宋_GB2312"/>
                <w:sz w:val="28"/>
              </w:rPr>
            </w:pPr>
          </w:p>
        </w:tc>
        <w:tc>
          <w:tcPr>
            <w:tcW w:w="811" w:type="dxa"/>
            <w:noWrap w:val="0"/>
            <w:vAlign w:val="top"/>
          </w:tcPr>
          <w:p w14:paraId="2ECC0008">
            <w:pPr>
              <w:spacing w:line="400" w:lineRule="exact"/>
              <w:jc w:val="center"/>
              <w:rPr>
                <w:rFonts w:hint="eastAsia" w:ascii="仿宋_GB2312" w:hAnsi="仿宋_GB2312" w:eastAsia="仿宋_GB2312" w:cs="仿宋_GB2312"/>
                <w:sz w:val="28"/>
              </w:rPr>
            </w:pPr>
          </w:p>
        </w:tc>
        <w:tc>
          <w:tcPr>
            <w:tcW w:w="811" w:type="dxa"/>
            <w:noWrap w:val="0"/>
            <w:vAlign w:val="top"/>
          </w:tcPr>
          <w:p w14:paraId="1650E439">
            <w:pPr>
              <w:spacing w:line="400" w:lineRule="exact"/>
              <w:jc w:val="center"/>
              <w:rPr>
                <w:rFonts w:hint="eastAsia" w:ascii="仿宋_GB2312" w:hAnsi="仿宋_GB2312" w:eastAsia="仿宋_GB2312" w:cs="仿宋_GB2312"/>
                <w:sz w:val="28"/>
              </w:rPr>
            </w:pPr>
          </w:p>
        </w:tc>
        <w:tc>
          <w:tcPr>
            <w:tcW w:w="1057" w:type="dxa"/>
            <w:noWrap w:val="0"/>
            <w:vAlign w:val="top"/>
          </w:tcPr>
          <w:p w14:paraId="5DCB6D67">
            <w:pPr>
              <w:spacing w:line="400" w:lineRule="exact"/>
              <w:jc w:val="center"/>
              <w:rPr>
                <w:rFonts w:hint="eastAsia" w:ascii="仿宋_GB2312" w:hAnsi="仿宋_GB2312" w:eastAsia="仿宋_GB2312" w:cs="仿宋_GB2312"/>
                <w:sz w:val="28"/>
              </w:rPr>
            </w:pPr>
          </w:p>
        </w:tc>
        <w:tc>
          <w:tcPr>
            <w:tcW w:w="1589" w:type="dxa"/>
            <w:noWrap w:val="0"/>
            <w:vAlign w:val="top"/>
          </w:tcPr>
          <w:p w14:paraId="5577C8FC">
            <w:pPr>
              <w:spacing w:line="400" w:lineRule="exact"/>
              <w:jc w:val="center"/>
              <w:rPr>
                <w:rFonts w:hint="eastAsia" w:ascii="仿宋_GB2312" w:hAnsi="仿宋_GB2312" w:eastAsia="仿宋_GB2312" w:cs="仿宋_GB2312"/>
                <w:sz w:val="28"/>
              </w:rPr>
            </w:pPr>
          </w:p>
        </w:tc>
        <w:tc>
          <w:tcPr>
            <w:tcW w:w="1591" w:type="dxa"/>
            <w:noWrap w:val="0"/>
            <w:vAlign w:val="top"/>
          </w:tcPr>
          <w:p w14:paraId="1053E207">
            <w:pPr>
              <w:spacing w:line="400" w:lineRule="exact"/>
              <w:jc w:val="center"/>
              <w:rPr>
                <w:rFonts w:hint="eastAsia" w:ascii="仿宋_GB2312" w:hAnsi="仿宋_GB2312" w:eastAsia="仿宋_GB2312" w:cs="仿宋_GB2312"/>
                <w:sz w:val="28"/>
              </w:rPr>
            </w:pPr>
          </w:p>
        </w:tc>
      </w:tr>
    </w:tbl>
    <w:p w14:paraId="3F0A3341">
      <w:pPr>
        <w:spacing w:line="400" w:lineRule="exact"/>
        <w:jc w:val="center"/>
        <w:rPr>
          <w:rFonts w:ascii="仿宋" w:hAnsi="仿宋" w:eastAsia="仿宋" w:cs="Arial"/>
          <w:b/>
          <w:bCs/>
          <w:sz w:val="28"/>
        </w:rPr>
      </w:pPr>
    </w:p>
    <w:p w14:paraId="51BD8223">
      <w:pPr>
        <w:spacing w:line="400" w:lineRule="exact"/>
        <w:jc w:val="center"/>
        <w:rPr>
          <w:rFonts w:ascii="仿宋" w:hAnsi="仿宋" w:eastAsia="仿宋" w:cs="Arial"/>
          <w:b/>
          <w:bCs/>
          <w:sz w:val="28"/>
        </w:rPr>
      </w:pPr>
    </w:p>
    <w:p w14:paraId="6F17A813">
      <w:pPr>
        <w:spacing w:line="400" w:lineRule="exact"/>
        <w:jc w:val="center"/>
        <w:rPr>
          <w:rFonts w:ascii="仿宋" w:hAnsi="仿宋" w:eastAsia="仿宋" w:cs="Arial"/>
          <w:b/>
          <w:bCs/>
          <w:sz w:val="28"/>
        </w:rPr>
      </w:pPr>
    </w:p>
    <w:p w14:paraId="2AF7B85F">
      <w:pPr>
        <w:spacing w:line="400" w:lineRule="exact"/>
        <w:jc w:val="center"/>
        <w:rPr>
          <w:rFonts w:ascii="仿宋" w:hAnsi="仿宋" w:eastAsia="仿宋" w:cs="Arial"/>
          <w:b/>
          <w:bCs/>
          <w:sz w:val="28"/>
        </w:rPr>
      </w:pPr>
    </w:p>
    <w:p w14:paraId="51AD6D4C">
      <w:pPr>
        <w:spacing w:line="400" w:lineRule="exact"/>
        <w:jc w:val="center"/>
        <w:rPr>
          <w:rFonts w:ascii="仿宋" w:hAnsi="仿宋" w:eastAsia="仿宋" w:cs="Arial"/>
          <w:b/>
          <w:bCs/>
          <w:sz w:val="28"/>
        </w:rPr>
      </w:pPr>
    </w:p>
    <w:p w14:paraId="4542E99F">
      <w:pPr>
        <w:adjustRightInd w:val="0"/>
        <w:spacing w:line="400" w:lineRule="exact"/>
        <w:ind w:firstLine="900" w:firstLineChars="375"/>
        <w:jc w:val="left"/>
        <w:rPr>
          <w:rFonts w:ascii="仿宋" w:hAnsi="仿宋" w:eastAsia="仿宋"/>
          <w:bCs/>
          <w:sz w:val="24"/>
        </w:rPr>
      </w:pPr>
      <w:r>
        <w:rPr>
          <w:rFonts w:hint="eastAsia" w:ascii="仿宋" w:hAnsi="仿宋" w:eastAsia="仿宋"/>
          <w:bCs/>
          <w:sz w:val="24"/>
        </w:rPr>
        <w:t>投标人名称：        （盖章）</w:t>
      </w:r>
    </w:p>
    <w:p w14:paraId="01853FED">
      <w:pPr>
        <w:adjustRightInd w:val="0"/>
        <w:spacing w:line="400" w:lineRule="exact"/>
        <w:ind w:firstLine="900" w:firstLineChars="375"/>
        <w:jc w:val="left"/>
        <w:rPr>
          <w:rFonts w:ascii="仿宋" w:hAnsi="仿宋" w:eastAsia="仿宋"/>
          <w:bCs/>
          <w:sz w:val="24"/>
        </w:rPr>
      </w:pPr>
      <w:r>
        <w:rPr>
          <w:rFonts w:hint="eastAsia" w:ascii="仿宋" w:hAnsi="仿宋" w:eastAsia="仿宋"/>
          <w:sz w:val="24"/>
        </w:rPr>
        <w:t>法定代表人或授权代表（签字）</w:t>
      </w:r>
      <w:r>
        <w:rPr>
          <w:rFonts w:hint="eastAsia" w:ascii="仿宋" w:hAnsi="仿宋" w:eastAsia="仿宋"/>
          <w:bCs/>
          <w:sz w:val="24"/>
        </w:rPr>
        <w:t>：</w:t>
      </w:r>
    </w:p>
    <w:p w14:paraId="02BD650F">
      <w:pPr>
        <w:adjustRightInd w:val="0"/>
        <w:spacing w:line="400" w:lineRule="exact"/>
        <w:ind w:firstLine="900" w:firstLineChars="375"/>
        <w:jc w:val="left"/>
        <w:rPr>
          <w:rFonts w:hint="eastAsia" w:ascii="仿宋" w:hAnsi="仿宋" w:eastAsia="仿宋"/>
          <w:bCs/>
          <w:sz w:val="24"/>
        </w:rPr>
      </w:pPr>
      <w:r>
        <w:rPr>
          <w:rFonts w:hint="eastAsia" w:ascii="仿宋" w:hAnsi="仿宋" w:eastAsia="仿宋"/>
          <w:bCs/>
          <w:sz w:val="24"/>
        </w:rPr>
        <w:t>投标日期：</w:t>
      </w:r>
    </w:p>
    <w:p w14:paraId="09329146">
      <w:pPr>
        <w:spacing w:line="400" w:lineRule="exact"/>
        <w:jc w:val="center"/>
        <w:outlineLvl w:val="9"/>
        <w:rPr>
          <w:rFonts w:hint="eastAsia" w:ascii="仿宋" w:hAnsi="仿宋" w:eastAsia="仿宋"/>
          <w:bCs w:val="0"/>
          <w:szCs w:val="28"/>
        </w:rPr>
      </w:pPr>
      <w:r>
        <w:rPr>
          <w:rFonts w:hint="eastAsia" w:ascii="仿宋" w:hAnsi="仿宋" w:eastAsia="仿宋"/>
          <w:bCs/>
          <w:sz w:val="24"/>
        </w:rPr>
        <w:br w:type="page"/>
      </w:r>
      <w:r>
        <w:rPr>
          <w:rFonts w:hint="eastAsia" w:ascii="Times New Roman" w:hAnsi="Times New Roman" w:eastAsia="仿宋_GB2312" w:cs="仿宋_GB2312"/>
          <w:b w:val="0"/>
          <w:bCs w:val="0"/>
          <w:color w:val="000000"/>
          <w:kern w:val="2"/>
          <w:sz w:val="32"/>
          <w:szCs w:val="32"/>
          <w:highlight w:val="none"/>
          <w:lang w:val="en-US" w:eastAsia="zh-CN" w:bidi="ar-SA"/>
        </w:rPr>
        <w:t>六、投标人本项目团队成员业绩</w:t>
      </w:r>
    </w:p>
    <w:p w14:paraId="7A3084A8"/>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973"/>
        <w:gridCol w:w="1350"/>
        <w:gridCol w:w="1357"/>
        <w:gridCol w:w="1541"/>
        <w:gridCol w:w="1356"/>
        <w:gridCol w:w="1839"/>
      </w:tblGrid>
      <w:tr w14:paraId="4E951FE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973" w:type="dxa"/>
            <w:tcBorders>
              <w:top w:val="single" w:color="auto" w:sz="4" w:space="0"/>
            </w:tcBorders>
            <w:noWrap w:val="0"/>
            <w:vAlign w:val="center"/>
          </w:tcPr>
          <w:p w14:paraId="05FEC16C">
            <w:pPr>
              <w:spacing w:line="400" w:lineRule="exact"/>
              <w:rPr>
                <w:rFonts w:hint="eastAsia" w:ascii="仿宋_GB2312" w:hAnsi="仿宋_GB2312" w:eastAsia="仿宋_GB2312" w:cs="仿宋_GB2312"/>
                <w:b w:val="0"/>
                <w:bCs/>
              </w:rPr>
            </w:pPr>
            <w:r>
              <w:rPr>
                <w:rFonts w:hint="eastAsia" w:ascii="仿宋_GB2312" w:hAnsi="仿宋_GB2312" w:eastAsia="仿宋_GB2312" w:cs="仿宋_GB2312"/>
                <w:b w:val="0"/>
                <w:bCs/>
              </w:rPr>
              <w:t>序号</w:t>
            </w:r>
          </w:p>
        </w:tc>
        <w:tc>
          <w:tcPr>
            <w:tcW w:w="1350" w:type="dxa"/>
            <w:tcBorders>
              <w:top w:val="single" w:color="auto" w:sz="4" w:space="0"/>
            </w:tcBorders>
            <w:noWrap w:val="0"/>
            <w:vAlign w:val="center"/>
          </w:tcPr>
          <w:p w14:paraId="72DD0FB8">
            <w:pPr>
              <w:spacing w:line="400" w:lineRule="exact"/>
              <w:ind w:firstLine="105" w:firstLineChars="50"/>
              <w:rPr>
                <w:rFonts w:hint="eastAsia" w:ascii="仿宋_GB2312" w:hAnsi="仿宋_GB2312" w:eastAsia="仿宋_GB2312" w:cs="仿宋_GB2312"/>
                <w:b w:val="0"/>
                <w:bCs/>
              </w:rPr>
            </w:pPr>
            <w:r>
              <w:rPr>
                <w:rFonts w:hint="eastAsia" w:ascii="仿宋_GB2312" w:hAnsi="仿宋_GB2312" w:eastAsia="仿宋_GB2312" w:cs="仿宋_GB2312"/>
                <w:b w:val="0"/>
                <w:bCs/>
              </w:rPr>
              <w:t>项目类别</w:t>
            </w:r>
          </w:p>
        </w:tc>
        <w:tc>
          <w:tcPr>
            <w:tcW w:w="1357" w:type="dxa"/>
            <w:noWrap w:val="0"/>
            <w:vAlign w:val="center"/>
          </w:tcPr>
          <w:p w14:paraId="23D4770C">
            <w:pPr>
              <w:spacing w:line="400" w:lineRule="exact"/>
              <w:jc w:val="center"/>
              <w:rPr>
                <w:rFonts w:hint="eastAsia" w:ascii="仿宋_GB2312" w:hAnsi="仿宋_GB2312" w:eastAsia="仿宋_GB2312" w:cs="仿宋_GB2312"/>
                <w:b w:val="0"/>
                <w:bCs/>
              </w:rPr>
            </w:pPr>
            <w:r>
              <w:rPr>
                <w:rFonts w:hint="eastAsia" w:ascii="仿宋_GB2312" w:hAnsi="仿宋_GB2312" w:eastAsia="仿宋_GB2312" w:cs="仿宋_GB2312"/>
                <w:b w:val="0"/>
                <w:bCs/>
              </w:rPr>
              <w:t>项目年份</w:t>
            </w:r>
          </w:p>
        </w:tc>
        <w:tc>
          <w:tcPr>
            <w:tcW w:w="1541" w:type="dxa"/>
            <w:noWrap w:val="0"/>
            <w:vAlign w:val="center"/>
          </w:tcPr>
          <w:p w14:paraId="6423FBD2">
            <w:pPr>
              <w:spacing w:line="400" w:lineRule="exact"/>
              <w:jc w:val="center"/>
              <w:rPr>
                <w:rFonts w:hint="eastAsia" w:ascii="仿宋_GB2312" w:hAnsi="仿宋_GB2312" w:eastAsia="仿宋_GB2312" w:cs="仿宋_GB2312"/>
                <w:b w:val="0"/>
                <w:bCs/>
              </w:rPr>
            </w:pPr>
            <w:r>
              <w:rPr>
                <w:rFonts w:hint="eastAsia" w:ascii="仿宋_GB2312" w:hAnsi="仿宋_GB2312" w:eastAsia="仿宋_GB2312" w:cs="仿宋_GB2312"/>
                <w:b w:val="0"/>
                <w:bCs/>
              </w:rPr>
              <w:t>项目名称</w:t>
            </w:r>
          </w:p>
        </w:tc>
        <w:tc>
          <w:tcPr>
            <w:tcW w:w="1356" w:type="dxa"/>
            <w:noWrap w:val="0"/>
            <w:vAlign w:val="center"/>
          </w:tcPr>
          <w:p w14:paraId="71C30A67">
            <w:pPr>
              <w:spacing w:line="400" w:lineRule="exact"/>
              <w:jc w:val="center"/>
              <w:rPr>
                <w:rFonts w:hint="eastAsia" w:ascii="仿宋_GB2312" w:hAnsi="仿宋_GB2312" w:eastAsia="仿宋_GB2312" w:cs="仿宋_GB2312"/>
                <w:b w:val="0"/>
                <w:bCs/>
              </w:rPr>
            </w:pPr>
            <w:r>
              <w:rPr>
                <w:rFonts w:hint="eastAsia" w:ascii="仿宋_GB2312" w:hAnsi="仿宋_GB2312" w:eastAsia="仿宋_GB2312" w:cs="仿宋_GB2312"/>
                <w:b w:val="0"/>
                <w:bCs/>
              </w:rPr>
              <w:t>项目参与人</w:t>
            </w:r>
          </w:p>
        </w:tc>
        <w:tc>
          <w:tcPr>
            <w:tcW w:w="1839" w:type="dxa"/>
            <w:noWrap w:val="0"/>
            <w:vAlign w:val="center"/>
          </w:tcPr>
          <w:p w14:paraId="3032073F">
            <w:pPr>
              <w:spacing w:line="400" w:lineRule="exact"/>
              <w:ind w:firstLine="105" w:firstLineChars="50"/>
              <w:rPr>
                <w:rFonts w:hint="eastAsia" w:ascii="仿宋_GB2312" w:hAnsi="仿宋_GB2312" w:eastAsia="仿宋_GB2312" w:cs="仿宋_GB2312"/>
                <w:b w:val="0"/>
                <w:bCs/>
              </w:rPr>
            </w:pPr>
            <w:r>
              <w:rPr>
                <w:rFonts w:hint="eastAsia" w:ascii="仿宋_GB2312" w:hAnsi="仿宋_GB2312" w:eastAsia="仿宋_GB2312" w:cs="仿宋_GB2312"/>
                <w:b w:val="0"/>
                <w:bCs/>
              </w:rPr>
              <w:t>证明文件页码</w:t>
            </w:r>
          </w:p>
        </w:tc>
      </w:tr>
      <w:tr w14:paraId="7CEA36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973" w:type="dxa"/>
            <w:noWrap w:val="0"/>
            <w:vAlign w:val="center"/>
          </w:tcPr>
          <w:p w14:paraId="4FF02075">
            <w:pPr>
              <w:spacing w:line="400" w:lineRule="exact"/>
              <w:jc w:val="center"/>
              <w:rPr>
                <w:rFonts w:hint="eastAsia" w:ascii="仿宋_GB2312" w:hAnsi="仿宋_GB2312" w:eastAsia="仿宋_GB2312" w:cs="仿宋_GB2312"/>
                <w:b w:val="0"/>
                <w:bCs/>
              </w:rPr>
            </w:pPr>
          </w:p>
        </w:tc>
        <w:tc>
          <w:tcPr>
            <w:tcW w:w="1350" w:type="dxa"/>
            <w:noWrap w:val="0"/>
            <w:vAlign w:val="center"/>
          </w:tcPr>
          <w:p w14:paraId="68CBB75E">
            <w:pPr>
              <w:spacing w:line="400" w:lineRule="exact"/>
              <w:jc w:val="center"/>
              <w:rPr>
                <w:rFonts w:hint="eastAsia" w:ascii="仿宋_GB2312" w:hAnsi="仿宋_GB2312" w:eastAsia="仿宋_GB2312" w:cs="仿宋_GB2312"/>
                <w:b w:val="0"/>
                <w:bCs/>
              </w:rPr>
            </w:pPr>
          </w:p>
        </w:tc>
        <w:tc>
          <w:tcPr>
            <w:tcW w:w="1357" w:type="dxa"/>
            <w:noWrap w:val="0"/>
            <w:vAlign w:val="center"/>
          </w:tcPr>
          <w:p w14:paraId="1F60AB7F">
            <w:pPr>
              <w:spacing w:line="400" w:lineRule="exact"/>
              <w:jc w:val="center"/>
              <w:rPr>
                <w:rFonts w:hint="eastAsia" w:ascii="仿宋_GB2312" w:hAnsi="仿宋_GB2312" w:eastAsia="仿宋_GB2312" w:cs="仿宋_GB2312"/>
                <w:b w:val="0"/>
                <w:bCs/>
              </w:rPr>
            </w:pPr>
          </w:p>
        </w:tc>
        <w:tc>
          <w:tcPr>
            <w:tcW w:w="1541" w:type="dxa"/>
            <w:noWrap w:val="0"/>
            <w:vAlign w:val="center"/>
          </w:tcPr>
          <w:p w14:paraId="1167275A">
            <w:pPr>
              <w:spacing w:line="400" w:lineRule="exact"/>
              <w:jc w:val="center"/>
              <w:rPr>
                <w:rFonts w:hint="eastAsia" w:ascii="仿宋_GB2312" w:hAnsi="仿宋_GB2312" w:eastAsia="仿宋_GB2312" w:cs="仿宋_GB2312"/>
                <w:b w:val="0"/>
                <w:bCs/>
              </w:rPr>
            </w:pPr>
          </w:p>
        </w:tc>
        <w:tc>
          <w:tcPr>
            <w:tcW w:w="1356" w:type="dxa"/>
            <w:noWrap w:val="0"/>
            <w:vAlign w:val="center"/>
          </w:tcPr>
          <w:p w14:paraId="35764E35">
            <w:pPr>
              <w:spacing w:line="400" w:lineRule="exact"/>
              <w:jc w:val="center"/>
              <w:rPr>
                <w:rFonts w:hint="eastAsia" w:ascii="仿宋_GB2312" w:hAnsi="仿宋_GB2312" w:eastAsia="仿宋_GB2312" w:cs="仿宋_GB2312"/>
                <w:b w:val="0"/>
                <w:bCs/>
              </w:rPr>
            </w:pPr>
          </w:p>
        </w:tc>
        <w:tc>
          <w:tcPr>
            <w:tcW w:w="1839" w:type="dxa"/>
            <w:noWrap w:val="0"/>
            <w:vAlign w:val="center"/>
          </w:tcPr>
          <w:p w14:paraId="104BB4AE">
            <w:pPr>
              <w:spacing w:line="400" w:lineRule="exact"/>
              <w:jc w:val="center"/>
              <w:rPr>
                <w:rFonts w:hint="eastAsia" w:ascii="仿宋_GB2312" w:hAnsi="仿宋_GB2312" w:eastAsia="仿宋_GB2312" w:cs="仿宋_GB2312"/>
                <w:b w:val="0"/>
                <w:bCs/>
              </w:rPr>
            </w:pPr>
          </w:p>
        </w:tc>
      </w:tr>
      <w:tr w14:paraId="4C2C459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973" w:type="dxa"/>
            <w:noWrap w:val="0"/>
            <w:vAlign w:val="center"/>
          </w:tcPr>
          <w:p w14:paraId="25799452">
            <w:pPr>
              <w:spacing w:line="400" w:lineRule="exact"/>
              <w:jc w:val="center"/>
              <w:rPr>
                <w:rFonts w:hint="eastAsia" w:ascii="仿宋_GB2312" w:hAnsi="仿宋_GB2312" w:eastAsia="仿宋_GB2312" w:cs="仿宋_GB2312"/>
                <w:b w:val="0"/>
                <w:bCs/>
              </w:rPr>
            </w:pPr>
          </w:p>
        </w:tc>
        <w:tc>
          <w:tcPr>
            <w:tcW w:w="1350" w:type="dxa"/>
            <w:noWrap w:val="0"/>
            <w:vAlign w:val="center"/>
          </w:tcPr>
          <w:p w14:paraId="4A0325DE">
            <w:pPr>
              <w:spacing w:line="400" w:lineRule="exact"/>
              <w:jc w:val="center"/>
              <w:rPr>
                <w:rFonts w:hint="eastAsia" w:ascii="仿宋_GB2312" w:hAnsi="仿宋_GB2312" w:eastAsia="仿宋_GB2312" w:cs="仿宋_GB2312"/>
                <w:b w:val="0"/>
                <w:bCs/>
              </w:rPr>
            </w:pPr>
          </w:p>
        </w:tc>
        <w:tc>
          <w:tcPr>
            <w:tcW w:w="1357" w:type="dxa"/>
            <w:noWrap w:val="0"/>
            <w:vAlign w:val="center"/>
          </w:tcPr>
          <w:p w14:paraId="5072BF4F">
            <w:pPr>
              <w:spacing w:line="400" w:lineRule="exact"/>
              <w:jc w:val="center"/>
              <w:rPr>
                <w:rFonts w:hint="eastAsia" w:ascii="仿宋_GB2312" w:hAnsi="仿宋_GB2312" w:eastAsia="仿宋_GB2312" w:cs="仿宋_GB2312"/>
                <w:b w:val="0"/>
                <w:bCs/>
              </w:rPr>
            </w:pPr>
          </w:p>
        </w:tc>
        <w:tc>
          <w:tcPr>
            <w:tcW w:w="1541" w:type="dxa"/>
            <w:noWrap w:val="0"/>
            <w:vAlign w:val="center"/>
          </w:tcPr>
          <w:p w14:paraId="66378BC8">
            <w:pPr>
              <w:spacing w:line="400" w:lineRule="exact"/>
              <w:jc w:val="center"/>
              <w:rPr>
                <w:rFonts w:hint="eastAsia" w:ascii="仿宋_GB2312" w:hAnsi="仿宋_GB2312" w:eastAsia="仿宋_GB2312" w:cs="仿宋_GB2312"/>
                <w:b w:val="0"/>
                <w:bCs/>
              </w:rPr>
            </w:pPr>
          </w:p>
        </w:tc>
        <w:tc>
          <w:tcPr>
            <w:tcW w:w="1356" w:type="dxa"/>
            <w:noWrap w:val="0"/>
            <w:vAlign w:val="center"/>
          </w:tcPr>
          <w:p w14:paraId="5368234E">
            <w:pPr>
              <w:spacing w:line="400" w:lineRule="exact"/>
              <w:jc w:val="center"/>
              <w:rPr>
                <w:rFonts w:hint="eastAsia" w:ascii="仿宋_GB2312" w:hAnsi="仿宋_GB2312" w:eastAsia="仿宋_GB2312" w:cs="仿宋_GB2312"/>
                <w:b w:val="0"/>
                <w:bCs/>
              </w:rPr>
            </w:pPr>
          </w:p>
        </w:tc>
        <w:tc>
          <w:tcPr>
            <w:tcW w:w="1839" w:type="dxa"/>
            <w:noWrap w:val="0"/>
            <w:vAlign w:val="center"/>
          </w:tcPr>
          <w:p w14:paraId="2FE34831">
            <w:pPr>
              <w:spacing w:line="400" w:lineRule="exact"/>
              <w:jc w:val="center"/>
              <w:rPr>
                <w:rFonts w:hint="eastAsia" w:ascii="仿宋_GB2312" w:hAnsi="仿宋_GB2312" w:eastAsia="仿宋_GB2312" w:cs="仿宋_GB2312"/>
                <w:b w:val="0"/>
                <w:bCs/>
              </w:rPr>
            </w:pPr>
          </w:p>
        </w:tc>
      </w:tr>
      <w:tr w14:paraId="4849736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973" w:type="dxa"/>
            <w:noWrap w:val="0"/>
            <w:vAlign w:val="center"/>
          </w:tcPr>
          <w:p w14:paraId="47011F12">
            <w:pPr>
              <w:spacing w:line="400" w:lineRule="exact"/>
              <w:jc w:val="center"/>
              <w:rPr>
                <w:rFonts w:hint="eastAsia" w:ascii="仿宋_GB2312" w:hAnsi="仿宋_GB2312" w:eastAsia="仿宋_GB2312" w:cs="仿宋_GB2312"/>
                <w:b w:val="0"/>
                <w:bCs/>
              </w:rPr>
            </w:pPr>
          </w:p>
        </w:tc>
        <w:tc>
          <w:tcPr>
            <w:tcW w:w="1350" w:type="dxa"/>
            <w:noWrap w:val="0"/>
            <w:vAlign w:val="center"/>
          </w:tcPr>
          <w:p w14:paraId="449E3358">
            <w:pPr>
              <w:spacing w:line="400" w:lineRule="exact"/>
              <w:jc w:val="center"/>
              <w:rPr>
                <w:rFonts w:hint="eastAsia" w:ascii="仿宋_GB2312" w:hAnsi="仿宋_GB2312" w:eastAsia="仿宋_GB2312" w:cs="仿宋_GB2312"/>
                <w:b w:val="0"/>
                <w:bCs/>
              </w:rPr>
            </w:pPr>
          </w:p>
        </w:tc>
        <w:tc>
          <w:tcPr>
            <w:tcW w:w="1357" w:type="dxa"/>
            <w:noWrap w:val="0"/>
            <w:vAlign w:val="center"/>
          </w:tcPr>
          <w:p w14:paraId="37C97940">
            <w:pPr>
              <w:spacing w:line="400" w:lineRule="exact"/>
              <w:jc w:val="center"/>
              <w:rPr>
                <w:rFonts w:hint="eastAsia" w:ascii="仿宋_GB2312" w:hAnsi="仿宋_GB2312" w:eastAsia="仿宋_GB2312" w:cs="仿宋_GB2312"/>
                <w:b w:val="0"/>
                <w:bCs/>
              </w:rPr>
            </w:pPr>
          </w:p>
        </w:tc>
        <w:tc>
          <w:tcPr>
            <w:tcW w:w="1541" w:type="dxa"/>
            <w:noWrap w:val="0"/>
            <w:vAlign w:val="center"/>
          </w:tcPr>
          <w:p w14:paraId="7049E06A">
            <w:pPr>
              <w:spacing w:line="400" w:lineRule="exact"/>
              <w:jc w:val="center"/>
              <w:rPr>
                <w:rFonts w:hint="eastAsia" w:ascii="仿宋_GB2312" w:hAnsi="仿宋_GB2312" w:eastAsia="仿宋_GB2312" w:cs="仿宋_GB2312"/>
                <w:b w:val="0"/>
                <w:bCs/>
              </w:rPr>
            </w:pPr>
          </w:p>
        </w:tc>
        <w:tc>
          <w:tcPr>
            <w:tcW w:w="1356" w:type="dxa"/>
            <w:noWrap w:val="0"/>
            <w:vAlign w:val="center"/>
          </w:tcPr>
          <w:p w14:paraId="42D88469">
            <w:pPr>
              <w:spacing w:line="400" w:lineRule="exact"/>
              <w:jc w:val="center"/>
              <w:rPr>
                <w:rFonts w:hint="eastAsia" w:ascii="仿宋_GB2312" w:hAnsi="仿宋_GB2312" w:eastAsia="仿宋_GB2312" w:cs="仿宋_GB2312"/>
                <w:b w:val="0"/>
                <w:bCs/>
              </w:rPr>
            </w:pPr>
          </w:p>
        </w:tc>
        <w:tc>
          <w:tcPr>
            <w:tcW w:w="1839" w:type="dxa"/>
            <w:noWrap w:val="0"/>
            <w:vAlign w:val="center"/>
          </w:tcPr>
          <w:p w14:paraId="31167494">
            <w:pPr>
              <w:spacing w:line="400" w:lineRule="exact"/>
              <w:jc w:val="center"/>
              <w:rPr>
                <w:rFonts w:hint="eastAsia" w:ascii="仿宋_GB2312" w:hAnsi="仿宋_GB2312" w:eastAsia="仿宋_GB2312" w:cs="仿宋_GB2312"/>
                <w:b w:val="0"/>
                <w:bCs/>
              </w:rPr>
            </w:pPr>
          </w:p>
        </w:tc>
      </w:tr>
      <w:tr w14:paraId="352375A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973" w:type="dxa"/>
            <w:noWrap w:val="0"/>
            <w:vAlign w:val="center"/>
          </w:tcPr>
          <w:p w14:paraId="29842138">
            <w:pPr>
              <w:spacing w:line="400" w:lineRule="exact"/>
              <w:jc w:val="center"/>
              <w:rPr>
                <w:rFonts w:hint="eastAsia" w:ascii="仿宋_GB2312" w:hAnsi="仿宋_GB2312" w:eastAsia="仿宋_GB2312" w:cs="仿宋_GB2312"/>
                <w:b w:val="0"/>
                <w:bCs/>
              </w:rPr>
            </w:pPr>
          </w:p>
        </w:tc>
        <w:tc>
          <w:tcPr>
            <w:tcW w:w="1350" w:type="dxa"/>
            <w:noWrap w:val="0"/>
            <w:vAlign w:val="center"/>
          </w:tcPr>
          <w:p w14:paraId="2AFA4112">
            <w:pPr>
              <w:spacing w:line="400" w:lineRule="exact"/>
              <w:jc w:val="center"/>
              <w:rPr>
                <w:rFonts w:hint="eastAsia" w:ascii="仿宋_GB2312" w:hAnsi="仿宋_GB2312" w:eastAsia="仿宋_GB2312" w:cs="仿宋_GB2312"/>
                <w:b w:val="0"/>
                <w:bCs/>
              </w:rPr>
            </w:pPr>
          </w:p>
        </w:tc>
        <w:tc>
          <w:tcPr>
            <w:tcW w:w="1357" w:type="dxa"/>
            <w:tcBorders>
              <w:right w:val="single" w:color="auto" w:sz="4" w:space="0"/>
            </w:tcBorders>
            <w:noWrap w:val="0"/>
            <w:vAlign w:val="center"/>
          </w:tcPr>
          <w:p w14:paraId="6D120C0E">
            <w:pPr>
              <w:spacing w:line="400" w:lineRule="exact"/>
              <w:jc w:val="center"/>
              <w:rPr>
                <w:rFonts w:hint="eastAsia" w:ascii="仿宋_GB2312" w:hAnsi="仿宋_GB2312" w:eastAsia="仿宋_GB2312" w:cs="仿宋_GB2312"/>
                <w:b w:val="0"/>
                <w:bCs/>
              </w:rPr>
            </w:pPr>
          </w:p>
        </w:tc>
        <w:tc>
          <w:tcPr>
            <w:tcW w:w="1541" w:type="dxa"/>
            <w:tcBorders>
              <w:left w:val="single" w:color="auto" w:sz="4" w:space="0"/>
            </w:tcBorders>
            <w:noWrap w:val="0"/>
            <w:vAlign w:val="center"/>
          </w:tcPr>
          <w:p w14:paraId="1BEB41C3">
            <w:pPr>
              <w:spacing w:line="400" w:lineRule="exact"/>
              <w:jc w:val="center"/>
              <w:rPr>
                <w:rFonts w:hint="eastAsia" w:ascii="仿宋_GB2312" w:hAnsi="仿宋_GB2312" w:eastAsia="仿宋_GB2312" w:cs="仿宋_GB2312"/>
                <w:b w:val="0"/>
                <w:bCs/>
              </w:rPr>
            </w:pPr>
          </w:p>
        </w:tc>
        <w:tc>
          <w:tcPr>
            <w:tcW w:w="1356" w:type="dxa"/>
            <w:noWrap w:val="0"/>
            <w:vAlign w:val="center"/>
          </w:tcPr>
          <w:p w14:paraId="6159C5A0">
            <w:pPr>
              <w:spacing w:line="400" w:lineRule="exact"/>
              <w:jc w:val="center"/>
              <w:rPr>
                <w:rFonts w:hint="eastAsia" w:ascii="仿宋_GB2312" w:hAnsi="仿宋_GB2312" w:eastAsia="仿宋_GB2312" w:cs="仿宋_GB2312"/>
                <w:b w:val="0"/>
                <w:bCs/>
              </w:rPr>
            </w:pPr>
          </w:p>
        </w:tc>
        <w:tc>
          <w:tcPr>
            <w:tcW w:w="1839" w:type="dxa"/>
            <w:noWrap w:val="0"/>
            <w:vAlign w:val="center"/>
          </w:tcPr>
          <w:p w14:paraId="42DDD075">
            <w:pPr>
              <w:spacing w:line="400" w:lineRule="exact"/>
              <w:jc w:val="center"/>
              <w:rPr>
                <w:rFonts w:hint="eastAsia" w:ascii="仿宋_GB2312" w:hAnsi="仿宋_GB2312" w:eastAsia="仿宋_GB2312" w:cs="仿宋_GB2312"/>
                <w:b w:val="0"/>
                <w:bCs/>
              </w:rPr>
            </w:pPr>
          </w:p>
        </w:tc>
      </w:tr>
      <w:tr w14:paraId="240FE52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973" w:type="dxa"/>
            <w:noWrap w:val="0"/>
            <w:vAlign w:val="center"/>
          </w:tcPr>
          <w:p w14:paraId="11DDF9BC">
            <w:pPr>
              <w:spacing w:line="400" w:lineRule="exact"/>
              <w:jc w:val="center"/>
              <w:rPr>
                <w:rFonts w:hint="eastAsia" w:ascii="仿宋_GB2312" w:hAnsi="仿宋_GB2312" w:eastAsia="仿宋_GB2312" w:cs="仿宋_GB2312"/>
                <w:b w:val="0"/>
                <w:bCs/>
              </w:rPr>
            </w:pPr>
          </w:p>
        </w:tc>
        <w:tc>
          <w:tcPr>
            <w:tcW w:w="1350" w:type="dxa"/>
            <w:noWrap w:val="0"/>
            <w:vAlign w:val="center"/>
          </w:tcPr>
          <w:p w14:paraId="18DFC27A">
            <w:pPr>
              <w:spacing w:line="400" w:lineRule="exact"/>
              <w:jc w:val="center"/>
              <w:rPr>
                <w:rFonts w:hint="eastAsia" w:ascii="仿宋_GB2312" w:hAnsi="仿宋_GB2312" w:eastAsia="仿宋_GB2312" w:cs="仿宋_GB2312"/>
                <w:b w:val="0"/>
                <w:bCs/>
              </w:rPr>
            </w:pPr>
          </w:p>
        </w:tc>
        <w:tc>
          <w:tcPr>
            <w:tcW w:w="1357" w:type="dxa"/>
            <w:tcBorders>
              <w:right w:val="single" w:color="auto" w:sz="4" w:space="0"/>
            </w:tcBorders>
            <w:noWrap w:val="0"/>
            <w:vAlign w:val="center"/>
          </w:tcPr>
          <w:p w14:paraId="5655D27E">
            <w:pPr>
              <w:spacing w:line="400" w:lineRule="exact"/>
              <w:jc w:val="center"/>
              <w:rPr>
                <w:rFonts w:hint="eastAsia" w:ascii="仿宋_GB2312" w:hAnsi="仿宋_GB2312" w:eastAsia="仿宋_GB2312" w:cs="仿宋_GB2312"/>
                <w:b w:val="0"/>
                <w:bCs/>
              </w:rPr>
            </w:pPr>
          </w:p>
        </w:tc>
        <w:tc>
          <w:tcPr>
            <w:tcW w:w="1541" w:type="dxa"/>
            <w:tcBorders>
              <w:left w:val="single" w:color="auto" w:sz="4" w:space="0"/>
            </w:tcBorders>
            <w:noWrap w:val="0"/>
            <w:vAlign w:val="center"/>
          </w:tcPr>
          <w:p w14:paraId="1923D8EC">
            <w:pPr>
              <w:spacing w:line="400" w:lineRule="exact"/>
              <w:jc w:val="center"/>
              <w:rPr>
                <w:rFonts w:hint="eastAsia" w:ascii="仿宋_GB2312" w:hAnsi="仿宋_GB2312" w:eastAsia="仿宋_GB2312" w:cs="仿宋_GB2312"/>
                <w:b w:val="0"/>
                <w:bCs/>
              </w:rPr>
            </w:pPr>
          </w:p>
        </w:tc>
        <w:tc>
          <w:tcPr>
            <w:tcW w:w="1356" w:type="dxa"/>
            <w:noWrap w:val="0"/>
            <w:vAlign w:val="center"/>
          </w:tcPr>
          <w:p w14:paraId="2EAB87D7">
            <w:pPr>
              <w:spacing w:line="400" w:lineRule="exact"/>
              <w:jc w:val="center"/>
              <w:rPr>
                <w:rFonts w:hint="eastAsia" w:ascii="仿宋_GB2312" w:hAnsi="仿宋_GB2312" w:eastAsia="仿宋_GB2312" w:cs="仿宋_GB2312"/>
                <w:b w:val="0"/>
                <w:bCs/>
              </w:rPr>
            </w:pPr>
          </w:p>
        </w:tc>
        <w:tc>
          <w:tcPr>
            <w:tcW w:w="1839" w:type="dxa"/>
            <w:noWrap w:val="0"/>
            <w:vAlign w:val="center"/>
          </w:tcPr>
          <w:p w14:paraId="1057FC6E">
            <w:pPr>
              <w:spacing w:line="400" w:lineRule="exact"/>
              <w:jc w:val="center"/>
              <w:rPr>
                <w:rFonts w:hint="eastAsia" w:ascii="仿宋_GB2312" w:hAnsi="仿宋_GB2312" w:eastAsia="仿宋_GB2312" w:cs="仿宋_GB2312"/>
                <w:b w:val="0"/>
                <w:bCs/>
              </w:rPr>
            </w:pPr>
          </w:p>
        </w:tc>
      </w:tr>
      <w:tr w14:paraId="64716B7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973" w:type="dxa"/>
            <w:noWrap w:val="0"/>
            <w:vAlign w:val="center"/>
          </w:tcPr>
          <w:p w14:paraId="235A46BD">
            <w:pPr>
              <w:spacing w:line="400" w:lineRule="exact"/>
              <w:jc w:val="center"/>
              <w:rPr>
                <w:rFonts w:hint="eastAsia" w:ascii="仿宋_GB2312" w:hAnsi="仿宋_GB2312" w:eastAsia="仿宋_GB2312" w:cs="仿宋_GB2312"/>
                <w:b w:val="0"/>
                <w:bCs/>
              </w:rPr>
            </w:pPr>
          </w:p>
        </w:tc>
        <w:tc>
          <w:tcPr>
            <w:tcW w:w="1350" w:type="dxa"/>
            <w:noWrap w:val="0"/>
            <w:vAlign w:val="center"/>
          </w:tcPr>
          <w:p w14:paraId="02B88992">
            <w:pPr>
              <w:spacing w:line="400" w:lineRule="exact"/>
              <w:jc w:val="center"/>
              <w:rPr>
                <w:rFonts w:hint="eastAsia" w:ascii="仿宋_GB2312" w:hAnsi="仿宋_GB2312" w:eastAsia="仿宋_GB2312" w:cs="仿宋_GB2312"/>
                <w:b w:val="0"/>
                <w:bCs/>
              </w:rPr>
            </w:pPr>
          </w:p>
        </w:tc>
        <w:tc>
          <w:tcPr>
            <w:tcW w:w="1357" w:type="dxa"/>
            <w:tcBorders>
              <w:right w:val="single" w:color="auto" w:sz="4" w:space="0"/>
            </w:tcBorders>
            <w:noWrap w:val="0"/>
            <w:vAlign w:val="center"/>
          </w:tcPr>
          <w:p w14:paraId="3EAC4016">
            <w:pPr>
              <w:spacing w:line="400" w:lineRule="exact"/>
              <w:jc w:val="center"/>
              <w:rPr>
                <w:rFonts w:hint="eastAsia" w:ascii="仿宋_GB2312" w:hAnsi="仿宋_GB2312" w:eastAsia="仿宋_GB2312" w:cs="仿宋_GB2312"/>
                <w:b w:val="0"/>
                <w:bCs/>
              </w:rPr>
            </w:pPr>
          </w:p>
        </w:tc>
        <w:tc>
          <w:tcPr>
            <w:tcW w:w="1541" w:type="dxa"/>
            <w:tcBorders>
              <w:left w:val="single" w:color="auto" w:sz="4" w:space="0"/>
            </w:tcBorders>
            <w:noWrap w:val="0"/>
            <w:vAlign w:val="center"/>
          </w:tcPr>
          <w:p w14:paraId="44AFCB68">
            <w:pPr>
              <w:spacing w:line="400" w:lineRule="exact"/>
              <w:jc w:val="center"/>
              <w:rPr>
                <w:rFonts w:hint="eastAsia" w:ascii="仿宋_GB2312" w:hAnsi="仿宋_GB2312" w:eastAsia="仿宋_GB2312" w:cs="仿宋_GB2312"/>
                <w:b w:val="0"/>
                <w:bCs/>
              </w:rPr>
            </w:pPr>
          </w:p>
        </w:tc>
        <w:tc>
          <w:tcPr>
            <w:tcW w:w="1356" w:type="dxa"/>
            <w:noWrap w:val="0"/>
            <w:vAlign w:val="center"/>
          </w:tcPr>
          <w:p w14:paraId="271C95FE">
            <w:pPr>
              <w:spacing w:line="400" w:lineRule="exact"/>
              <w:jc w:val="center"/>
              <w:rPr>
                <w:rFonts w:hint="eastAsia" w:ascii="仿宋_GB2312" w:hAnsi="仿宋_GB2312" w:eastAsia="仿宋_GB2312" w:cs="仿宋_GB2312"/>
                <w:b w:val="0"/>
                <w:bCs/>
              </w:rPr>
            </w:pPr>
          </w:p>
        </w:tc>
        <w:tc>
          <w:tcPr>
            <w:tcW w:w="1839" w:type="dxa"/>
            <w:noWrap w:val="0"/>
            <w:vAlign w:val="center"/>
          </w:tcPr>
          <w:p w14:paraId="7E928795">
            <w:pPr>
              <w:spacing w:line="400" w:lineRule="exact"/>
              <w:jc w:val="center"/>
              <w:rPr>
                <w:rFonts w:hint="eastAsia" w:ascii="仿宋_GB2312" w:hAnsi="仿宋_GB2312" w:eastAsia="仿宋_GB2312" w:cs="仿宋_GB2312"/>
                <w:b w:val="0"/>
                <w:bCs/>
              </w:rPr>
            </w:pPr>
          </w:p>
        </w:tc>
      </w:tr>
      <w:tr w14:paraId="7596945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973" w:type="dxa"/>
            <w:noWrap w:val="0"/>
            <w:vAlign w:val="center"/>
          </w:tcPr>
          <w:p w14:paraId="7E178736">
            <w:pPr>
              <w:spacing w:line="400" w:lineRule="exact"/>
              <w:jc w:val="center"/>
              <w:rPr>
                <w:rFonts w:hint="eastAsia" w:ascii="仿宋_GB2312" w:hAnsi="仿宋_GB2312" w:eastAsia="仿宋_GB2312" w:cs="仿宋_GB2312"/>
                <w:b w:val="0"/>
                <w:bCs/>
              </w:rPr>
            </w:pPr>
          </w:p>
        </w:tc>
        <w:tc>
          <w:tcPr>
            <w:tcW w:w="1350" w:type="dxa"/>
            <w:noWrap w:val="0"/>
            <w:vAlign w:val="center"/>
          </w:tcPr>
          <w:p w14:paraId="1AB98B36">
            <w:pPr>
              <w:spacing w:line="400" w:lineRule="exact"/>
              <w:jc w:val="center"/>
              <w:rPr>
                <w:rFonts w:hint="eastAsia" w:ascii="仿宋_GB2312" w:hAnsi="仿宋_GB2312" w:eastAsia="仿宋_GB2312" w:cs="仿宋_GB2312"/>
                <w:b w:val="0"/>
                <w:bCs/>
              </w:rPr>
            </w:pPr>
          </w:p>
        </w:tc>
        <w:tc>
          <w:tcPr>
            <w:tcW w:w="1357" w:type="dxa"/>
            <w:tcBorders>
              <w:right w:val="single" w:color="auto" w:sz="4" w:space="0"/>
            </w:tcBorders>
            <w:noWrap w:val="0"/>
            <w:vAlign w:val="center"/>
          </w:tcPr>
          <w:p w14:paraId="050EC890">
            <w:pPr>
              <w:spacing w:line="400" w:lineRule="exact"/>
              <w:jc w:val="center"/>
              <w:rPr>
                <w:rFonts w:hint="eastAsia" w:ascii="仿宋_GB2312" w:hAnsi="仿宋_GB2312" w:eastAsia="仿宋_GB2312" w:cs="仿宋_GB2312"/>
                <w:b w:val="0"/>
                <w:bCs/>
              </w:rPr>
            </w:pPr>
          </w:p>
        </w:tc>
        <w:tc>
          <w:tcPr>
            <w:tcW w:w="1541" w:type="dxa"/>
            <w:tcBorders>
              <w:left w:val="single" w:color="auto" w:sz="4" w:space="0"/>
            </w:tcBorders>
            <w:noWrap w:val="0"/>
            <w:vAlign w:val="center"/>
          </w:tcPr>
          <w:p w14:paraId="3705A1A1">
            <w:pPr>
              <w:spacing w:line="400" w:lineRule="exact"/>
              <w:jc w:val="center"/>
              <w:rPr>
                <w:rFonts w:hint="eastAsia" w:ascii="仿宋_GB2312" w:hAnsi="仿宋_GB2312" w:eastAsia="仿宋_GB2312" w:cs="仿宋_GB2312"/>
                <w:b w:val="0"/>
                <w:bCs/>
              </w:rPr>
            </w:pPr>
          </w:p>
        </w:tc>
        <w:tc>
          <w:tcPr>
            <w:tcW w:w="1356" w:type="dxa"/>
            <w:noWrap w:val="0"/>
            <w:vAlign w:val="center"/>
          </w:tcPr>
          <w:p w14:paraId="18F35408">
            <w:pPr>
              <w:spacing w:line="400" w:lineRule="exact"/>
              <w:jc w:val="center"/>
              <w:rPr>
                <w:rFonts w:hint="eastAsia" w:ascii="仿宋_GB2312" w:hAnsi="仿宋_GB2312" w:eastAsia="仿宋_GB2312" w:cs="仿宋_GB2312"/>
                <w:b w:val="0"/>
                <w:bCs/>
              </w:rPr>
            </w:pPr>
          </w:p>
        </w:tc>
        <w:tc>
          <w:tcPr>
            <w:tcW w:w="1839" w:type="dxa"/>
            <w:noWrap w:val="0"/>
            <w:vAlign w:val="center"/>
          </w:tcPr>
          <w:p w14:paraId="64009089">
            <w:pPr>
              <w:spacing w:line="400" w:lineRule="exact"/>
              <w:jc w:val="center"/>
              <w:rPr>
                <w:rFonts w:hint="eastAsia" w:ascii="仿宋_GB2312" w:hAnsi="仿宋_GB2312" w:eastAsia="仿宋_GB2312" w:cs="仿宋_GB2312"/>
                <w:b w:val="0"/>
                <w:bCs/>
              </w:rPr>
            </w:pPr>
          </w:p>
        </w:tc>
      </w:tr>
      <w:tr w14:paraId="57E9706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973" w:type="dxa"/>
            <w:noWrap w:val="0"/>
            <w:vAlign w:val="center"/>
          </w:tcPr>
          <w:p w14:paraId="5175FD3B">
            <w:pPr>
              <w:spacing w:line="400" w:lineRule="exact"/>
              <w:jc w:val="center"/>
              <w:rPr>
                <w:rFonts w:hint="eastAsia" w:ascii="仿宋_GB2312" w:hAnsi="仿宋_GB2312" w:eastAsia="仿宋_GB2312" w:cs="仿宋_GB2312"/>
                <w:b w:val="0"/>
                <w:bCs/>
              </w:rPr>
            </w:pPr>
          </w:p>
        </w:tc>
        <w:tc>
          <w:tcPr>
            <w:tcW w:w="1350" w:type="dxa"/>
            <w:noWrap w:val="0"/>
            <w:vAlign w:val="center"/>
          </w:tcPr>
          <w:p w14:paraId="60EA715F">
            <w:pPr>
              <w:spacing w:line="400" w:lineRule="exact"/>
              <w:jc w:val="center"/>
              <w:rPr>
                <w:rFonts w:hint="eastAsia" w:ascii="仿宋_GB2312" w:hAnsi="仿宋_GB2312" w:eastAsia="仿宋_GB2312" w:cs="仿宋_GB2312"/>
                <w:b w:val="0"/>
                <w:bCs/>
              </w:rPr>
            </w:pPr>
          </w:p>
        </w:tc>
        <w:tc>
          <w:tcPr>
            <w:tcW w:w="1357" w:type="dxa"/>
            <w:tcBorders>
              <w:right w:val="single" w:color="auto" w:sz="4" w:space="0"/>
            </w:tcBorders>
            <w:noWrap w:val="0"/>
            <w:vAlign w:val="center"/>
          </w:tcPr>
          <w:p w14:paraId="32ECE7BA">
            <w:pPr>
              <w:spacing w:line="400" w:lineRule="exact"/>
              <w:jc w:val="center"/>
              <w:rPr>
                <w:rFonts w:hint="eastAsia" w:ascii="仿宋_GB2312" w:hAnsi="仿宋_GB2312" w:eastAsia="仿宋_GB2312" w:cs="仿宋_GB2312"/>
                <w:b w:val="0"/>
                <w:bCs/>
              </w:rPr>
            </w:pPr>
          </w:p>
        </w:tc>
        <w:tc>
          <w:tcPr>
            <w:tcW w:w="1541" w:type="dxa"/>
            <w:tcBorders>
              <w:left w:val="single" w:color="auto" w:sz="4" w:space="0"/>
            </w:tcBorders>
            <w:noWrap w:val="0"/>
            <w:vAlign w:val="center"/>
          </w:tcPr>
          <w:p w14:paraId="2D5DB89A">
            <w:pPr>
              <w:spacing w:line="400" w:lineRule="exact"/>
              <w:jc w:val="center"/>
              <w:rPr>
                <w:rFonts w:hint="eastAsia" w:ascii="仿宋_GB2312" w:hAnsi="仿宋_GB2312" w:eastAsia="仿宋_GB2312" w:cs="仿宋_GB2312"/>
                <w:b w:val="0"/>
                <w:bCs/>
              </w:rPr>
            </w:pPr>
          </w:p>
        </w:tc>
        <w:tc>
          <w:tcPr>
            <w:tcW w:w="1356" w:type="dxa"/>
            <w:noWrap w:val="0"/>
            <w:vAlign w:val="center"/>
          </w:tcPr>
          <w:p w14:paraId="3A5BE023">
            <w:pPr>
              <w:spacing w:line="400" w:lineRule="exact"/>
              <w:jc w:val="center"/>
              <w:rPr>
                <w:rFonts w:hint="eastAsia" w:ascii="仿宋_GB2312" w:hAnsi="仿宋_GB2312" w:eastAsia="仿宋_GB2312" w:cs="仿宋_GB2312"/>
                <w:b w:val="0"/>
                <w:bCs/>
              </w:rPr>
            </w:pPr>
          </w:p>
        </w:tc>
        <w:tc>
          <w:tcPr>
            <w:tcW w:w="1839" w:type="dxa"/>
            <w:noWrap w:val="0"/>
            <w:vAlign w:val="center"/>
          </w:tcPr>
          <w:p w14:paraId="3B50F8D5">
            <w:pPr>
              <w:spacing w:line="400" w:lineRule="exact"/>
              <w:jc w:val="center"/>
              <w:rPr>
                <w:rFonts w:hint="eastAsia" w:ascii="仿宋_GB2312" w:hAnsi="仿宋_GB2312" w:eastAsia="仿宋_GB2312" w:cs="仿宋_GB2312"/>
                <w:b w:val="0"/>
                <w:bCs/>
              </w:rPr>
            </w:pPr>
          </w:p>
        </w:tc>
      </w:tr>
      <w:tr w14:paraId="20270CF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973" w:type="dxa"/>
            <w:noWrap w:val="0"/>
            <w:vAlign w:val="center"/>
          </w:tcPr>
          <w:p w14:paraId="1DFDCB3B">
            <w:pPr>
              <w:spacing w:line="400" w:lineRule="exact"/>
              <w:jc w:val="center"/>
              <w:rPr>
                <w:rFonts w:hint="eastAsia" w:ascii="仿宋_GB2312" w:hAnsi="仿宋_GB2312" w:eastAsia="仿宋_GB2312" w:cs="仿宋_GB2312"/>
                <w:b w:val="0"/>
                <w:bCs/>
              </w:rPr>
            </w:pPr>
          </w:p>
        </w:tc>
        <w:tc>
          <w:tcPr>
            <w:tcW w:w="1350" w:type="dxa"/>
            <w:noWrap w:val="0"/>
            <w:vAlign w:val="center"/>
          </w:tcPr>
          <w:p w14:paraId="71560C7E">
            <w:pPr>
              <w:spacing w:line="400" w:lineRule="exact"/>
              <w:jc w:val="center"/>
              <w:rPr>
                <w:rFonts w:hint="eastAsia" w:ascii="仿宋_GB2312" w:hAnsi="仿宋_GB2312" w:eastAsia="仿宋_GB2312" w:cs="仿宋_GB2312"/>
                <w:b w:val="0"/>
                <w:bCs/>
              </w:rPr>
            </w:pPr>
          </w:p>
          <w:p w14:paraId="23E1AB55">
            <w:pPr>
              <w:spacing w:line="400" w:lineRule="exact"/>
              <w:jc w:val="center"/>
              <w:rPr>
                <w:rFonts w:hint="eastAsia" w:ascii="仿宋_GB2312" w:hAnsi="仿宋_GB2312" w:eastAsia="仿宋_GB2312" w:cs="仿宋_GB2312"/>
                <w:b w:val="0"/>
                <w:bCs/>
              </w:rPr>
            </w:pPr>
          </w:p>
        </w:tc>
        <w:tc>
          <w:tcPr>
            <w:tcW w:w="1357" w:type="dxa"/>
            <w:tcBorders>
              <w:right w:val="single" w:color="auto" w:sz="4" w:space="0"/>
            </w:tcBorders>
            <w:noWrap w:val="0"/>
            <w:vAlign w:val="center"/>
          </w:tcPr>
          <w:p w14:paraId="540F5DAF">
            <w:pPr>
              <w:spacing w:line="400" w:lineRule="exact"/>
              <w:jc w:val="center"/>
              <w:rPr>
                <w:rFonts w:hint="eastAsia" w:ascii="仿宋_GB2312" w:hAnsi="仿宋_GB2312" w:eastAsia="仿宋_GB2312" w:cs="仿宋_GB2312"/>
                <w:b w:val="0"/>
                <w:bCs/>
              </w:rPr>
            </w:pPr>
          </w:p>
        </w:tc>
        <w:tc>
          <w:tcPr>
            <w:tcW w:w="1541" w:type="dxa"/>
            <w:tcBorders>
              <w:left w:val="single" w:color="auto" w:sz="4" w:space="0"/>
            </w:tcBorders>
            <w:noWrap w:val="0"/>
            <w:vAlign w:val="center"/>
          </w:tcPr>
          <w:p w14:paraId="15F49CAF">
            <w:pPr>
              <w:spacing w:line="400" w:lineRule="exact"/>
              <w:jc w:val="center"/>
              <w:rPr>
                <w:rFonts w:hint="eastAsia" w:ascii="仿宋_GB2312" w:hAnsi="仿宋_GB2312" w:eastAsia="仿宋_GB2312" w:cs="仿宋_GB2312"/>
                <w:b w:val="0"/>
                <w:bCs/>
              </w:rPr>
            </w:pPr>
          </w:p>
        </w:tc>
        <w:tc>
          <w:tcPr>
            <w:tcW w:w="1356" w:type="dxa"/>
            <w:noWrap w:val="0"/>
            <w:vAlign w:val="center"/>
          </w:tcPr>
          <w:p w14:paraId="6C6A95D5">
            <w:pPr>
              <w:spacing w:line="400" w:lineRule="exact"/>
              <w:jc w:val="center"/>
              <w:rPr>
                <w:rFonts w:hint="eastAsia" w:ascii="仿宋_GB2312" w:hAnsi="仿宋_GB2312" w:eastAsia="仿宋_GB2312" w:cs="仿宋_GB2312"/>
                <w:b w:val="0"/>
                <w:bCs/>
              </w:rPr>
            </w:pPr>
          </w:p>
        </w:tc>
        <w:tc>
          <w:tcPr>
            <w:tcW w:w="1839" w:type="dxa"/>
            <w:noWrap w:val="0"/>
            <w:vAlign w:val="center"/>
          </w:tcPr>
          <w:p w14:paraId="628C4823">
            <w:pPr>
              <w:spacing w:line="400" w:lineRule="exact"/>
              <w:jc w:val="center"/>
              <w:rPr>
                <w:rFonts w:hint="eastAsia" w:ascii="仿宋_GB2312" w:hAnsi="仿宋_GB2312" w:eastAsia="仿宋_GB2312" w:cs="仿宋_GB2312"/>
                <w:b w:val="0"/>
                <w:bCs/>
              </w:rPr>
            </w:pPr>
          </w:p>
        </w:tc>
      </w:tr>
      <w:tr w14:paraId="37780C4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973" w:type="dxa"/>
            <w:noWrap w:val="0"/>
            <w:vAlign w:val="center"/>
          </w:tcPr>
          <w:p w14:paraId="2DABAB47">
            <w:pPr>
              <w:spacing w:line="400" w:lineRule="exact"/>
              <w:jc w:val="center"/>
              <w:rPr>
                <w:rFonts w:hint="eastAsia" w:ascii="仿宋_GB2312" w:hAnsi="仿宋_GB2312" w:eastAsia="仿宋_GB2312" w:cs="仿宋_GB2312"/>
                <w:b w:val="0"/>
                <w:bCs/>
              </w:rPr>
            </w:pPr>
          </w:p>
        </w:tc>
        <w:tc>
          <w:tcPr>
            <w:tcW w:w="1350" w:type="dxa"/>
            <w:noWrap w:val="0"/>
            <w:vAlign w:val="center"/>
          </w:tcPr>
          <w:p w14:paraId="60079EED">
            <w:pPr>
              <w:spacing w:line="400" w:lineRule="exact"/>
              <w:jc w:val="center"/>
              <w:rPr>
                <w:rFonts w:hint="eastAsia" w:ascii="仿宋_GB2312" w:hAnsi="仿宋_GB2312" w:eastAsia="仿宋_GB2312" w:cs="仿宋_GB2312"/>
                <w:b w:val="0"/>
                <w:bCs/>
              </w:rPr>
            </w:pPr>
          </w:p>
        </w:tc>
        <w:tc>
          <w:tcPr>
            <w:tcW w:w="1357" w:type="dxa"/>
            <w:tcBorders>
              <w:right w:val="single" w:color="auto" w:sz="4" w:space="0"/>
            </w:tcBorders>
            <w:noWrap w:val="0"/>
            <w:vAlign w:val="center"/>
          </w:tcPr>
          <w:p w14:paraId="537DF840">
            <w:pPr>
              <w:spacing w:line="400" w:lineRule="exact"/>
              <w:jc w:val="center"/>
              <w:rPr>
                <w:rFonts w:hint="eastAsia" w:ascii="仿宋_GB2312" w:hAnsi="仿宋_GB2312" w:eastAsia="仿宋_GB2312" w:cs="仿宋_GB2312"/>
                <w:b w:val="0"/>
                <w:bCs/>
              </w:rPr>
            </w:pPr>
          </w:p>
        </w:tc>
        <w:tc>
          <w:tcPr>
            <w:tcW w:w="1541" w:type="dxa"/>
            <w:tcBorders>
              <w:left w:val="single" w:color="auto" w:sz="4" w:space="0"/>
            </w:tcBorders>
            <w:noWrap w:val="0"/>
            <w:vAlign w:val="center"/>
          </w:tcPr>
          <w:p w14:paraId="7D2307F6">
            <w:pPr>
              <w:spacing w:line="400" w:lineRule="exact"/>
              <w:jc w:val="center"/>
              <w:rPr>
                <w:rFonts w:hint="eastAsia" w:ascii="仿宋_GB2312" w:hAnsi="仿宋_GB2312" w:eastAsia="仿宋_GB2312" w:cs="仿宋_GB2312"/>
                <w:b w:val="0"/>
                <w:bCs/>
              </w:rPr>
            </w:pPr>
          </w:p>
        </w:tc>
        <w:tc>
          <w:tcPr>
            <w:tcW w:w="1356" w:type="dxa"/>
            <w:noWrap w:val="0"/>
            <w:vAlign w:val="center"/>
          </w:tcPr>
          <w:p w14:paraId="489DB20A">
            <w:pPr>
              <w:spacing w:line="400" w:lineRule="exact"/>
              <w:jc w:val="center"/>
              <w:rPr>
                <w:rFonts w:hint="eastAsia" w:ascii="仿宋_GB2312" w:hAnsi="仿宋_GB2312" w:eastAsia="仿宋_GB2312" w:cs="仿宋_GB2312"/>
                <w:b w:val="0"/>
                <w:bCs/>
              </w:rPr>
            </w:pPr>
          </w:p>
        </w:tc>
        <w:tc>
          <w:tcPr>
            <w:tcW w:w="1839" w:type="dxa"/>
            <w:noWrap w:val="0"/>
            <w:vAlign w:val="center"/>
          </w:tcPr>
          <w:p w14:paraId="383791B3">
            <w:pPr>
              <w:spacing w:line="400" w:lineRule="exact"/>
              <w:jc w:val="center"/>
              <w:rPr>
                <w:rFonts w:hint="eastAsia" w:ascii="仿宋_GB2312" w:hAnsi="仿宋_GB2312" w:eastAsia="仿宋_GB2312" w:cs="仿宋_GB2312"/>
                <w:b w:val="0"/>
                <w:bCs/>
              </w:rPr>
            </w:pPr>
          </w:p>
        </w:tc>
      </w:tr>
      <w:tr w14:paraId="2B1D64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973" w:type="dxa"/>
            <w:noWrap w:val="0"/>
            <w:vAlign w:val="center"/>
          </w:tcPr>
          <w:p w14:paraId="16974AE1">
            <w:pPr>
              <w:spacing w:line="400" w:lineRule="exact"/>
              <w:jc w:val="center"/>
              <w:rPr>
                <w:rFonts w:hint="eastAsia" w:ascii="仿宋_GB2312" w:hAnsi="仿宋_GB2312" w:eastAsia="仿宋_GB2312" w:cs="仿宋_GB2312"/>
                <w:b w:val="0"/>
                <w:bCs/>
              </w:rPr>
            </w:pPr>
          </w:p>
        </w:tc>
        <w:tc>
          <w:tcPr>
            <w:tcW w:w="1350" w:type="dxa"/>
            <w:noWrap w:val="0"/>
            <w:vAlign w:val="center"/>
          </w:tcPr>
          <w:p w14:paraId="411A6E61">
            <w:pPr>
              <w:spacing w:line="400" w:lineRule="exact"/>
              <w:jc w:val="center"/>
              <w:rPr>
                <w:rFonts w:hint="eastAsia" w:ascii="仿宋_GB2312" w:hAnsi="仿宋_GB2312" w:eastAsia="仿宋_GB2312" w:cs="仿宋_GB2312"/>
                <w:b w:val="0"/>
                <w:bCs/>
              </w:rPr>
            </w:pPr>
          </w:p>
        </w:tc>
        <w:tc>
          <w:tcPr>
            <w:tcW w:w="1357" w:type="dxa"/>
            <w:tcBorders>
              <w:right w:val="single" w:color="auto" w:sz="4" w:space="0"/>
            </w:tcBorders>
            <w:noWrap w:val="0"/>
            <w:vAlign w:val="center"/>
          </w:tcPr>
          <w:p w14:paraId="13CAD8AC">
            <w:pPr>
              <w:spacing w:line="400" w:lineRule="exact"/>
              <w:jc w:val="center"/>
              <w:rPr>
                <w:rFonts w:hint="eastAsia" w:ascii="仿宋_GB2312" w:hAnsi="仿宋_GB2312" w:eastAsia="仿宋_GB2312" w:cs="仿宋_GB2312"/>
                <w:b w:val="0"/>
                <w:bCs/>
              </w:rPr>
            </w:pPr>
          </w:p>
        </w:tc>
        <w:tc>
          <w:tcPr>
            <w:tcW w:w="1541" w:type="dxa"/>
            <w:tcBorders>
              <w:left w:val="single" w:color="auto" w:sz="4" w:space="0"/>
            </w:tcBorders>
            <w:noWrap w:val="0"/>
            <w:vAlign w:val="center"/>
          </w:tcPr>
          <w:p w14:paraId="30FB1C96">
            <w:pPr>
              <w:spacing w:line="400" w:lineRule="exact"/>
              <w:jc w:val="center"/>
              <w:rPr>
                <w:rFonts w:hint="eastAsia" w:ascii="仿宋_GB2312" w:hAnsi="仿宋_GB2312" w:eastAsia="仿宋_GB2312" w:cs="仿宋_GB2312"/>
                <w:b w:val="0"/>
                <w:bCs/>
              </w:rPr>
            </w:pPr>
          </w:p>
        </w:tc>
        <w:tc>
          <w:tcPr>
            <w:tcW w:w="1356" w:type="dxa"/>
            <w:noWrap w:val="0"/>
            <w:vAlign w:val="center"/>
          </w:tcPr>
          <w:p w14:paraId="07DC4BBC">
            <w:pPr>
              <w:spacing w:line="400" w:lineRule="exact"/>
              <w:jc w:val="center"/>
              <w:rPr>
                <w:rFonts w:hint="eastAsia" w:ascii="仿宋_GB2312" w:hAnsi="仿宋_GB2312" w:eastAsia="仿宋_GB2312" w:cs="仿宋_GB2312"/>
                <w:b w:val="0"/>
                <w:bCs/>
              </w:rPr>
            </w:pPr>
          </w:p>
        </w:tc>
        <w:tc>
          <w:tcPr>
            <w:tcW w:w="1839" w:type="dxa"/>
            <w:noWrap w:val="0"/>
            <w:vAlign w:val="center"/>
          </w:tcPr>
          <w:p w14:paraId="20119505">
            <w:pPr>
              <w:spacing w:line="400" w:lineRule="exact"/>
              <w:jc w:val="center"/>
              <w:rPr>
                <w:rFonts w:hint="eastAsia" w:ascii="仿宋_GB2312" w:hAnsi="仿宋_GB2312" w:eastAsia="仿宋_GB2312" w:cs="仿宋_GB2312"/>
                <w:b w:val="0"/>
                <w:bCs/>
              </w:rPr>
            </w:pPr>
          </w:p>
        </w:tc>
      </w:tr>
      <w:tr w14:paraId="661B48D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973" w:type="dxa"/>
            <w:noWrap w:val="0"/>
            <w:vAlign w:val="center"/>
          </w:tcPr>
          <w:p w14:paraId="7B8AE722">
            <w:pPr>
              <w:spacing w:line="400" w:lineRule="exact"/>
              <w:jc w:val="center"/>
              <w:rPr>
                <w:rFonts w:hint="eastAsia" w:ascii="仿宋_GB2312" w:hAnsi="仿宋_GB2312" w:eastAsia="仿宋_GB2312" w:cs="仿宋_GB2312"/>
                <w:b w:val="0"/>
                <w:bCs/>
              </w:rPr>
            </w:pPr>
          </w:p>
        </w:tc>
        <w:tc>
          <w:tcPr>
            <w:tcW w:w="1350" w:type="dxa"/>
            <w:noWrap w:val="0"/>
            <w:vAlign w:val="center"/>
          </w:tcPr>
          <w:p w14:paraId="7EAF0871">
            <w:pPr>
              <w:spacing w:line="400" w:lineRule="exact"/>
              <w:jc w:val="center"/>
              <w:rPr>
                <w:rFonts w:hint="eastAsia" w:ascii="仿宋_GB2312" w:hAnsi="仿宋_GB2312" w:eastAsia="仿宋_GB2312" w:cs="仿宋_GB2312"/>
                <w:b w:val="0"/>
                <w:bCs/>
              </w:rPr>
            </w:pPr>
          </w:p>
        </w:tc>
        <w:tc>
          <w:tcPr>
            <w:tcW w:w="1357" w:type="dxa"/>
            <w:tcBorders>
              <w:right w:val="single" w:color="auto" w:sz="4" w:space="0"/>
            </w:tcBorders>
            <w:noWrap w:val="0"/>
            <w:vAlign w:val="center"/>
          </w:tcPr>
          <w:p w14:paraId="6BD0429A">
            <w:pPr>
              <w:spacing w:line="400" w:lineRule="exact"/>
              <w:jc w:val="center"/>
              <w:rPr>
                <w:rFonts w:hint="eastAsia" w:ascii="仿宋_GB2312" w:hAnsi="仿宋_GB2312" w:eastAsia="仿宋_GB2312" w:cs="仿宋_GB2312"/>
                <w:b w:val="0"/>
                <w:bCs/>
              </w:rPr>
            </w:pPr>
          </w:p>
        </w:tc>
        <w:tc>
          <w:tcPr>
            <w:tcW w:w="1541" w:type="dxa"/>
            <w:tcBorders>
              <w:left w:val="single" w:color="auto" w:sz="4" w:space="0"/>
            </w:tcBorders>
            <w:noWrap w:val="0"/>
            <w:vAlign w:val="center"/>
          </w:tcPr>
          <w:p w14:paraId="6F4BB1BC">
            <w:pPr>
              <w:spacing w:line="400" w:lineRule="exact"/>
              <w:jc w:val="center"/>
              <w:rPr>
                <w:rFonts w:hint="eastAsia" w:ascii="仿宋_GB2312" w:hAnsi="仿宋_GB2312" w:eastAsia="仿宋_GB2312" w:cs="仿宋_GB2312"/>
                <w:b w:val="0"/>
                <w:bCs/>
              </w:rPr>
            </w:pPr>
          </w:p>
        </w:tc>
        <w:tc>
          <w:tcPr>
            <w:tcW w:w="1356" w:type="dxa"/>
            <w:noWrap w:val="0"/>
            <w:vAlign w:val="center"/>
          </w:tcPr>
          <w:p w14:paraId="32BD4EA3">
            <w:pPr>
              <w:spacing w:line="400" w:lineRule="exact"/>
              <w:jc w:val="center"/>
              <w:rPr>
                <w:rFonts w:hint="eastAsia" w:ascii="仿宋_GB2312" w:hAnsi="仿宋_GB2312" w:eastAsia="仿宋_GB2312" w:cs="仿宋_GB2312"/>
                <w:b w:val="0"/>
                <w:bCs/>
              </w:rPr>
            </w:pPr>
          </w:p>
        </w:tc>
        <w:tc>
          <w:tcPr>
            <w:tcW w:w="1839" w:type="dxa"/>
            <w:noWrap w:val="0"/>
            <w:vAlign w:val="center"/>
          </w:tcPr>
          <w:p w14:paraId="21D8AD73">
            <w:pPr>
              <w:spacing w:line="400" w:lineRule="exact"/>
              <w:jc w:val="center"/>
              <w:rPr>
                <w:rFonts w:hint="eastAsia" w:ascii="仿宋_GB2312" w:hAnsi="仿宋_GB2312" w:eastAsia="仿宋_GB2312" w:cs="仿宋_GB2312"/>
                <w:b w:val="0"/>
                <w:bCs/>
              </w:rPr>
            </w:pPr>
          </w:p>
        </w:tc>
      </w:tr>
      <w:tr w14:paraId="4385455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8416" w:type="dxa"/>
            <w:gridSpan w:val="6"/>
            <w:noWrap w:val="0"/>
            <w:vAlign w:val="center"/>
          </w:tcPr>
          <w:p w14:paraId="685EE7A4">
            <w:pPr>
              <w:spacing w:line="400" w:lineRule="exact"/>
              <w:jc w:val="center"/>
              <w:rPr>
                <w:rFonts w:hint="eastAsia" w:ascii="仿宋_GB2312" w:hAnsi="仿宋_GB2312" w:eastAsia="仿宋_GB2312" w:cs="仿宋_GB2312"/>
                <w:b w:val="0"/>
                <w:bCs/>
              </w:rPr>
            </w:pPr>
            <w:r>
              <w:rPr>
                <w:rFonts w:hint="eastAsia" w:ascii="仿宋_GB2312" w:hAnsi="仿宋_GB2312" w:eastAsia="仿宋_GB2312" w:cs="仿宋_GB2312"/>
                <w:b w:val="0"/>
                <w:bCs/>
              </w:rPr>
              <w:t>业绩证明须提供证明文件</w:t>
            </w:r>
          </w:p>
        </w:tc>
      </w:tr>
    </w:tbl>
    <w:p w14:paraId="30E8E27C">
      <w:pPr>
        <w:spacing w:line="400" w:lineRule="exact"/>
        <w:ind w:firstLine="480" w:firstLineChars="200"/>
        <w:rPr>
          <w:rFonts w:ascii="仿宋" w:hAnsi="仿宋" w:eastAsia="仿宋"/>
          <w:sz w:val="24"/>
        </w:rPr>
      </w:pPr>
    </w:p>
    <w:p w14:paraId="720E766E">
      <w:pPr>
        <w:rPr>
          <w:rFonts w:hint="eastAsia" w:ascii="仿宋" w:hAnsi="仿宋" w:eastAsia="仿宋"/>
          <w:bCs/>
          <w:sz w:val="24"/>
        </w:rPr>
      </w:pPr>
    </w:p>
    <w:p w14:paraId="4E349B65">
      <w:pPr>
        <w:adjustRightInd w:val="0"/>
        <w:spacing w:line="400" w:lineRule="exact"/>
        <w:ind w:firstLine="900" w:firstLineChars="375"/>
        <w:jc w:val="left"/>
        <w:rPr>
          <w:rFonts w:hint="eastAsia" w:ascii="仿宋" w:hAnsi="仿宋" w:eastAsia="仿宋"/>
          <w:bCs/>
          <w:sz w:val="24"/>
        </w:rPr>
      </w:pPr>
    </w:p>
    <w:p w14:paraId="57DACAE0">
      <w:pPr>
        <w:spacing w:line="400" w:lineRule="exact"/>
        <w:ind w:firstLine="480" w:firstLineChars="200"/>
        <w:rPr>
          <w:rFonts w:ascii="仿宋" w:hAnsi="仿宋" w:eastAsia="仿宋"/>
          <w:sz w:val="24"/>
        </w:rPr>
      </w:pPr>
    </w:p>
    <w:p w14:paraId="7A0F0311">
      <w:pPr>
        <w:rPr>
          <w:rFonts w:hint="eastAsia" w:ascii="仿宋" w:hAnsi="仿宋" w:eastAsia="仿宋"/>
          <w:sz w:val="24"/>
        </w:rPr>
      </w:pPr>
    </w:p>
    <w:p w14:paraId="0EE3345F">
      <w:pPr>
        <w:adjustRightInd w:val="0"/>
        <w:spacing w:line="400" w:lineRule="exact"/>
        <w:ind w:firstLine="420" w:firstLineChars="175"/>
        <w:jc w:val="left"/>
        <w:rPr>
          <w:rFonts w:hint="eastAsia" w:ascii="仿宋" w:hAnsi="仿宋" w:eastAsia="仿宋"/>
          <w:sz w:val="24"/>
        </w:rPr>
      </w:pPr>
    </w:p>
    <w:p w14:paraId="3492E81E">
      <w:pPr>
        <w:spacing w:line="400" w:lineRule="exact"/>
        <w:rPr>
          <w:rFonts w:ascii="仿宋" w:hAnsi="仿宋" w:eastAsia="仿宋"/>
        </w:rPr>
      </w:pPr>
    </w:p>
    <w:p w14:paraId="49A27D08">
      <w:pPr>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br w:type="page"/>
      </w:r>
    </w:p>
    <w:bookmarkEnd w:id="4"/>
    <w:p w14:paraId="1FBEB442">
      <w:pPr>
        <w:rPr>
          <w:rFonts w:hint="eastAsia" w:ascii="Times New Roman" w:hAnsi="Times New Roman" w:eastAsia="仿宋_GB2312" w:cs="仿宋_GB2312"/>
          <w:color w:val="000000"/>
          <w:sz w:val="24"/>
          <w:szCs w:val="24"/>
          <w:highlight w:val="none"/>
          <w:lang w:val="en-US" w:eastAsia="zh-CN"/>
        </w:rPr>
      </w:pPr>
    </w:p>
    <w:p w14:paraId="33CA697C">
      <w:pPr>
        <w:keepNext w:val="0"/>
        <w:keepLines w:val="0"/>
        <w:pageBreakBefore w:val="0"/>
        <w:widowControl w:val="0"/>
        <w:kinsoku/>
        <w:wordWrap/>
        <w:overflowPunct/>
        <w:topLinePunct w:val="0"/>
        <w:autoSpaceDE/>
        <w:autoSpaceDN/>
        <w:bidi w:val="0"/>
        <w:adjustRightInd/>
        <w:snapToGrid/>
        <w:spacing w:after="330" w:line="560" w:lineRule="exact"/>
        <w:ind w:firstLine="641"/>
        <w:jc w:val="center"/>
        <w:textAlignment w:val="auto"/>
        <w:outlineLvl w:val="1"/>
        <w:rPr>
          <w:rFonts w:hint="default" w:ascii="Times New Roman" w:hAnsi="Times New Roman" w:eastAsia="仿宋_GB2312" w:cs="仿宋_GB2312"/>
          <w:b/>
          <w:bCs/>
          <w:color w:val="000000"/>
          <w:sz w:val="36"/>
          <w:szCs w:val="36"/>
          <w:highlight w:val="none"/>
          <w:lang w:val="en-US" w:eastAsia="zh-CN"/>
        </w:rPr>
      </w:pPr>
      <w:bookmarkStart w:id="6" w:name="_Toc11685"/>
      <w:r>
        <w:rPr>
          <w:rFonts w:hint="eastAsia" w:ascii="Times New Roman" w:hAnsi="Times New Roman" w:eastAsia="仿宋_GB2312" w:cs="仿宋_GB2312"/>
          <w:b/>
          <w:bCs/>
          <w:color w:val="000000"/>
          <w:sz w:val="36"/>
          <w:szCs w:val="36"/>
          <w:highlight w:val="none"/>
          <w:lang w:val="en-US" w:eastAsia="zh-CN"/>
        </w:rPr>
        <w:t>第三章 资格文件</w:t>
      </w:r>
      <w:bookmarkEnd w:id="6"/>
    </w:p>
    <w:p w14:paraId="2AF9E46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投标人参加本次投标必须提供以下资格证明文件：</w:t>
      </w:r>
    </w:p>
    <w:p w14:paraId="261A203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依法设立（注：①供应商若为企业法人：提供“统一社会信用代码营业执照”；未换证的提供“营业执照、税务登记证、组织机构代码证或三证合一的营业执照”；②若为事业法人：提供“统一社会信用代码法人登记证书”；未换证的提交“事业法人登记证书、组织机构代码证”；③若为其他组织：提供“对应主管部门颁发的准许执业证明文件或营业执照”），具有相应执业资格（提供证明材料复印件）；</w:t>
      </w:r>
    </w:p>
    <w:p w14:paraId="1B42844B">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2、合法经营、依法执业，遵守法律法规、执业道德和执业准则，有良好社会信誉；（提供承诺函，格式自拟）</w:t>
      </w:r>
    </w:p>
    <w:p w14:paraId="5DCD621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3、按规定通过了有关部门的年度检验；（提供证明材料复印件）</w:t>
      </w:r>
    </w:p>
    <w:p w14:paraId="33C8364B">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4、信誉良好，最近三年没有违法违规等不良从业记录；（提供承诺函，格式自拟）</w:t>
      </w:r>
    </w:p>
    <w:p w14:paraId="4DA5C77D">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5、不存在弄虚作假、恶意串通、营私舞弊等严重不诚信行为；不存在出具虚假或重大失实的业务报告；不存在违反中介服务合同约定给委托方造成重大损失；（提供承诺函，格式自拟）</w:t>
      </w:r>
    </w:p>
    <w:p w14:paraId="32D127CB">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6、近三年提供的中介服务未因重大持业质量等问题受到市、省国资委通报；（提供承诺函，格式自拟）</w:t>
      </w:r>
    </w:p>
    <w:p w14:paraId="1C51B54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7、法定代表人授权书原件；</w:t>
      </w:r>
    </w:p>
    <w:p w14:paraId="30C3A04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8、授权代表的身份证复印件。</w:t>
      </w:r>
    </w:p>
    <w:p w14:paraId="3F4C31B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以上要求投标人提供的资格证明文件复印件必须加盖投标人印章（鲜章）</w:t>
      </w:r>
    </w:p>
    <w:p w14:paraId="0FA8136E">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br w:type="page"/>
      </w:r>
    </w:p>
    <w:p w14:paraId="265946A0">
      <w:pPr>
        <w:keepNext w:val="0"/>
        <w:keepLines w:val="0"/>
        <w:pageBreakBefore w:val="0"/>
        <w:widowControl w:val="0"/>
        <w:kinsoku/>
        <w:wordWrap/>
        <w:overflowPunct/>
        <w:topLinePunct w:val="0"/>
        <w:autoSpaceDE/>
        <w:autoSpaceDN/>
        <w:bidi w:val="0"/>
        <w:adjustRightInd/>
        <w:snapToGrid/>
        <w:spacing w:after="330" w:line="560" w:lineRule="exact"/>
        <w:ind w:firstLine="641"/>
        <w:jc w:val="center"/>
        <w:textAlignment w:val="auto"/>
        <w:outlineLvl w:val="1"/>
        <w:rPr>
          <w:rFonts w:hint="default" w:ascii="Times New Roman" w:hAnsi="Times New Roman" w:eastAsia="仿宋_GB2312" w:cs="仿宋_GB2312"/>
          <w:b/>
          <w:bCs/>
          <w:color w:val="000000"/>
          <w:sz w:val="36"/>
          <w:szCs w:val="36"/>
          <w:highlight w:val="none"/>
          <w:lang w:val="en-US" w:eastAsia="zh-CN"/>
        </w:rPr>
      </w:pPr>
      <w:bookmarkStart w:id="7" w:name="_Toc19389"/>
      <w:r>
        <w:rPr>
          <w:rFonts w:hint="eastAsia" w:ascii="Times New Roman" w:hAnsi="Times New Roman" w:eastAsia="仿宋_GB2312" w:cs="仿宋_GB2312"/>
          <w:b/>
          <w:bCs/>
          <w:color w:val="000000"/>
          <w:sz w:val="36"/>
          <w:szCs w:val="36"/>
          <w:highlight w:val="none"/>
          <w:lang w:val="en-US" w:eastAsia="zh-CN"/>
        </w:rPr>
        <w:t>第四章 项目及要求</w:t>
      </w:r>
      <w:bookmarkEnd w:id="7"/>
    </w:p>
    <w:p w14:paraId="14DC6F55">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32"/>
          <w:szCs w:val="32"/>
          <w:highlight w:val="none"/>
          <w:lang w:val="en-US" w:eastAsia="zh-CN"/>
        </w:rPr>
      </w:pPr>
      <w:r>
        <w:rPr>
          <w:rFonts w:hint="eastAsia" w:ascii="Times New Roman" w:hAnsi="Times New Roman" w:eastAsia="仿宋_GB2312" w:cs="仿宋_GB2312"/>
          <w:b/>
          <w:bCs/>
          <w:color w:val="000000"/>
          <w:sz w:val="32"/>
          <w:szCs w:val="32"/>
          <w:highlight w:val="none"/>
          <w:lang w:val="en-US" w:eastAsia="zh-CN"/>
        </w:rPr>
        <w:t>一、项目概述：</w:t>
      </w:r>
    </w:p>
    <w:p w14:paraId="2B0118FC">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为提升厦门科技产业化集团有限公司服务科创产业能力，增强企业科技竞争力，拟收购某信息技术企业部分股权，并实现控股。本项目的实施有益于提升集团的信息化服务水平。</w:t>
      </w:r>
    </w:p>
    <w:p w14:paraId="6762FDE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标的企业</w:t>
      </w:r>
      <w:r>
        <w:rPr>
          <w:rFonts w:hint="default" w:ascii="Times New Roman" w:hAnsi="Times New Roman" w:eastAsia="仿宋_GB2312" w:cs="仿宋_GB2312"/>
          <w:color w:val="000000"/>
          <w:sz w:val="24"/>
          <w:szCs w:val="24"/>
          <w:highlight w:val="none"/>
          <w:lang w:val="en-US" w:eastAsia="zh-CN"/>
        </w:rPr>
        <w:t>主要从事烟草行业信息化建设，是烟草行业应用最广泛、服务经验最丰富且具备农、工、商、政全产业链解决方案输出能力的国家级高新技术企业。</w:t>
      </w:r>
      <w:r>
        <w:rPr>
          <w:rFonts w:hint="eastAsia" w:ascii="Times New Roman" w:hAnsi="Times New Roman" w:eastAsia="仿宋_GB2312" w:cs="仿宋_GB2312"/>
          <w:color w:val="000000"/>
          <w:sz w:val="24"/>
          <w:szCs w:val="24"/>
          <w:highlight w:val="none"/>
          <w:lang w:val="en-US" w:eastAsia="zh-CN"/>
        </w:rPr>
        <w:t>截至2024年末，总资产3.48亿元，总负债2.19亿元，资产负债率63.1%，净资产1.284亿元。2024年，营收2.95亿元，净利润1008万元，营业毛利率26.9%，研发费用2149万元。</w:t>
      </w:r>
    </w:p>
    <w:p w14:paraId="4635C06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为推动实施收购某信息技术企业股权尽职调查事项相关工作，现需选聘1家证券公司提供专项尽调咨询服务及收购报告书出具工作。</w:t>
      </w:r>
    </w:p>
    <w:p w14:paraId="75AA5EC8">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b/>
          <w:bCs/>
          <w:color w:val="000000"/>
          <w:sz w:val="32"/>
          <w:szCs w:val="32"/>
          <w:highlight w:val="none"/>
          <w:lang w:val="en-US" w:eastAsia="zh-CN"/>
        </w:rPr>
        <w:t>二、商务要求：</w:t>
      </w:r>
    </w:p>
    <w:p w14:paraId="7506D8D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1、完成时间及项目实施地点</w:t>
      </w:r>
    </w:p>
    <w:p w14:paraId="1277595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1.1完成时间：采购方规定时间。</w:t>
      </w:r>
    </w:p>
    <w:p w14:paraId="3DD4836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1.2 项目实施地点：采购方指定地点。</w:t>
      </w:r>
    </w:p>
    <w:p w14:paraId="015B2DC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2、付款方法和条件：按合同约定。</w:t>
      </w:r>
    </w:p>
    <w:p w14:paraId="7186B0EE">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32"/>
          <w:szCs w:val="32"/>
          <w:highlight w:val="none"/>
          <w:lang w:val="en-US" w:eastAsia="zh-CN"/>
        </w:rPr>
      </w:pPr>
      <w:r>
        <w:rPr>
          <w:rFonts w:hint="eastAsia" w:ascii="Times New Roman" w:hAnsi="Times New Roman" w:eastAsia="仿宋_GB2312" w:cs="仿宋_GB2312"/>
          <w:b/>
          <w:bCs/>
          <w:color w:val="000000"/>
          <w:sz w:val="32"/>
          <w:szCs w:val="32"/>
          <w:highlight w:val="none"/>
          <w:lang w:val="en-US" w:eastAsia="zh-CN"/>
        </w:rPr>
        <w:t>三、服务要求：</w:t>
      </w:r>
    </w:p>
    <w:p w14:paraId="5CC8D47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default" w:ascii="Times New Roman" w:hAnsi="Times New Roman" w:eastAsia="仿宋_GB2312" w:cs="仿宋_GB2312"/>
          <w:b/>
          <w:bCs/>
          <w:color w:val="000000"/>
          <w:sz w:val="24"/>
          <w:szCs w:val="24"/>
          <w:highlight w:val="none"/>
          <w:lang w:val="en-US" w:eastAsia="zh-CN"/>
        </w:rPr>
        <w:t>（一）服务范围</w:t>
      </w:r>
    </w:p>
    <w:p w14:paraId="45E115D8">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w:t>
      </w:r>
      <w:r>
        <w:rPr>
          <w:rFonts w:hint="default" w:ascii="Times New Roman" w:hAnsi="Times New Roman" w:eastAsia="仿宋_GB2312" w:cs="仿宋_GB2312"/>
          <w:color w:val="000000"/>
          <w:sz w:val="24"/>
          <w:szCs w:val="24"/>
          <w:highlight w:val="none"/>
          <w:lang w:val="en-US" w:eastAsia="zh-CN"/>
        </w:rPr>
        <w:t>基于</w:t>
      </w:r>
      <w:r>
        <w:rPr>
          <w:rFonts w:hint="eastAsia" w:ascii="Times New Roman" w:hAnsi="Times New Roman" w:eastAsia="仿宋_GB2312" w:cs="仿宋_GB2312"/>
          <w:color w:val="000000"/>
          <w:sz w:val="24"/>
          <w:szCs w:val="24"/>
          <w:highlight w:val="none"/>
          <w:lang w:val="en-US" w:eastAsia="zh-CN"/>
        </w:rPr>
        <w:t>科技集团收购</w:t>
      </w:r>
      <w:r>
        <w:rPr>
          <w:rFonts w:hint="default" w:ascii="Times New Roman" w:hAnsi="Times New Roman" w:eastAsia="仿宋_GB2312" w:cs="仿宋_GB2312"/>
          <w:color w:val="000000"/>
          <w:sz w:val="24"/>
          <w:szCs w:val="24"/>
          <w:highlight w:val="none"/>
          <w:lang w:val="en-US" w:eastAsia="zh-CN"/>
        </w:rPr>
        <w:t>某</w:t>
      </w:r>
      <w:r>
        <w:rPr>
          <w:rFonts w:hint="eastAsia" w:ascii="Times New Roman" w:hAnsi="Times New Roman" w:eastAsia="仿宋_GB2312" w:cs="仿宋_GB2312"/>
          <w:color w:val="000000"/>
          <w:sz w:val="24"/>
          <w:szCs w:val="24"/>
          <w:highlight w:val="none"/>
          <w:lang w:val="en-US" w:eastAsia="zh-CN"/>
        </w:rPr>
        <w:t>信息技术企业股权</w:t>
      </w:r>
      <w:r>
        <w:rPr>
          <w:rFonts w:hint="default" w:ascii="Times New Roman" w:hAnsi="Times New Roman" w:eastAsia="仿宋_GB2312" w:cs="仿宋_GB2312"/>
          <w:color w:val="000000"/>
          <w:sz w:val="24"/>
          <w:szCs w:val="24"/>
          <w:highlight w:val="none"/>
          <w:lang w:val="en-US" w:eastAsia="zh-CN"/>
        </w:rPr>
        <w:t>项目的总体思路，为委托人设计、实施某</w:t>
      </w:r>
      <w:r>
        <w:rPr>
          <w:rFonts w:hint="eastAsia" w:ascii="Times New Roman" w:hAnsi="Times New Roman" w:eastAsia="仿宋_GB2312" w:cs="仿宋_GB2312"/>
          <w:color w:val="000000"/>
          <w:sz w:val="24"/>
          <w:szCs w:val="24"/>
          <w:highlight w:val="none"/>
          <w:lang w:val="en-US" w:eastAsia="zh-CN"/>
        </w:rPr>
        <w:t>信息技术</w:t>
      </w:r>
      <w:r>
        <w:rPr>
          <w:rFonts w:hint="default" w:ascii="Times New Roman" w:hAnsi="Times New Roman" w:eastAsia="仿宋_GB2312" w:cs="仿宋_GB2312"/>
          <w:color w:val="000000"/>
          <w:sz w:val="24"/>
          <w:szCs w:val="24"/>
          <w:highlight w:val="none"/>
          <w:lang w:val="en-US" w:eastAsia="zh-CN"/>
        </w:rPr>
        <w:t>企业</w:t>
      </w:r>
      <w:r>
        <w:rPr>
          <w:rFonts w:hint="eastAsia" w:ascii="Times New Roman" w:hAnsi="Times New Roman" w:eastAsia="仿宋_GB2312" w:cs="仿宋_GB2312"/>
          <w:color w:val="000000"/>
          <w:sz w:val="24"/>
          <w:szCs w:val="24"/>
          <w:highlight w:val="none"/>
          <w:lang w:val="en-US" w:eastAsia="zh-CN"/>
        </w:rPr>
        <w:t>股权收购</w:t>
      </w:r>
      <w:r>
        <w:rPr>
          <w:rFonts w:hint="default" w:ascii="Times New Roman" w:hAnsi="Times New Roman" w:eastAsia="仿宋_GB2312" w:cs="仿宋_GB2312"/>
          <w:color w:val="000000"/>
          <w:sz w:val="24"/>
          <w:szCs w:val="24"/>
          <w:highlight w:val="none"/>
          <w:lang w:val="en-US" w:eastAsia="zh-CN"/>
        </w:rPr>
        <w:t>尽职调查事项提供专业咨询服务，出具《尽职调查报告》。</w:t>
      </w:r>
    </w:p>
    <w:p w14:paraId="54EEA472">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w:t>
      </w:r>
      <w:r>
        <w:rPr>
          <w:rFonts w:hint="default" w:ascii="Times New Roman" w:hAnsi="Times New Roman" w:eastAsia="仿宋_GB2312" w:cs="仿宋_GB2312"/>
          <w:color w:val="000000"/>
          <w:sz w:val="24"/>
          <w:szCs w:val="24"/>
          <w:highlight w:val="none"/>
          <w:lang w:val="en-US" w:eastAsia="zh-CN"/>
        </w:rPr>
        <w:t>在委托人已经开展相关工作的基础上，通过开展全面的尽职调查及行业研究，汇总会计、律师、评估等单位的成果，出具《项目投资风险评估报告》；或通过其他专业手段，为委托人后续提供专业的投资建议或分析意见。</w:t>
      </w:r>
    </w:p>
    <w:p w14:paraId="5F78311C">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3、</w:t>
      </w:r>
      <w:r>
        <w:rPr>
          <w:rFonts w:hint="default" w:ascii="Times New Roman" w:hAnsi="Times New Roman" w:eastAsia="仿宋_GB2312" w:cs="仿宋_GB2312"/>
          <w:color w:val="000000"/>
          <w:sz w:val="24"/>
          <w:szCs w:val="24"/>
          <w:highlight w:val="none"/>
          <w:lang w:val="en-US" w:eastAsia="zh-CN"/>
        </w:rPr>
        <w:t>作为委托人财务顾问，协助委托人制作《收购报告书》或《财务顾问报告》；此部分费用单列报价，但应含在服务总价当中。</w:t>
      </w:r>
    </w:p>
    <w:p w14:paraId="12A828F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4、</w:t>
      </w:r>
      <w:r>
        <w:rPr>
          <w:rFonts w:hint="default" w:ascii="Times New Roman" w:hAnsi="Times New Roman" w:eastAsia="仿宋_GB2312" w:cs="仿宋_GB2312"/>
          <w:color w:val="000000"/>
          <w:sz w:val="24"/>
          <w:szCs w:val="24"/>
          <w:highlight w:val="none"/>
          <w:lang w:val="en-US" w:eastAsia="zh-CN"/>
        </w:rPr>
        <w:t>配合委托人已选聘或将要选聘的其他中介机构开展相关工作，组织协调其他中介机构根据交易进度完成相应工作。</w:t>
      </w:r>
    </w:p>
    <w:p w14:paraId="0DB8DA0C">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b/>
          <w:bCs/>
          <w:color w:val="000000"/>
          <w:sz w:val="24"/>
          <w:szCs w:val="24"/>
          <w:highlight w:val="none"/>
          <w:lang w:val="en-US" w:eastAsia="zh-CN"/>
        </w:rPr>
      </w:pPr>
      <w:r>
        <w:rPr>
          <w:rFonts w:hint="default" w:ascii="Times New Roman" w:hAnsi="Times New Roman" w:eastAsia="仿宋_GB2312" w:cs="仿宋_GB2312"/>
          <w:b/>
          <w:bCs/>
          <w:color w:val="000000"/>
          <w:sz w:val="24"/>
          <w:szCs w:val="24"/>
          <w:highlight w:val="none"/>
          <w:lang w:val="en-US" w:eastAsia="zh-CN"/>
        </w:rPr>
        <w:t>（</w:t>
      </w:r>
      <w:r>
        <w:rPr>
          <w:rFonts w:hint="eastAsia" w:ascii="Times New Roman" w:hAnsi="Times New Roman" w:eastAsia="仿宋_GB2312" w:cs="仿宋_GB2312"/>
          <w:b/>
          <w:bCs/>
          <w:color w:val="000000"/>
          <w:sz w:val="24"/>
          <w:szCs w:val="24"/>
          <w:highlight w:val="none"/>
          <w:lang w:val="en-US" w:eastAsia="zh-CN"/>
        </w:rPr>
        <w:t>二</w:t>
      </w:r>
      <w:r>
        <w:rPr>
          <w:rFonts w:hint="default" w:ascii="Times New Roman" w:hAnsi="Times New Roman" w:eastAsia="仿宋_GB2312" w:cs="仿宋_GB2312"/>
          <w:b/>
          <w:bCs/>
          <w:color w:val="000000"/>
          <w:sz w:val="24"/>
          <w:szCs w:val="24"/>
          <w:highlight w:val="none"/>
          <w:lang w:val="en-US" w:eastAsia="zh-CN"/>
        </w:rPr>
        <w:t>）</w:t>
      </w:r>
      <w:r>
        <w:rPr>
          <w:rFonts w:hint="eastAsia" w:ascii="Times New Roman" w:hAnsi="Times New Roman" w:eastAsia="仿宋_GB2312" w:cs="仿宋_GB2312"/>
          <w:b/>
          <w:bCs/>
          <w:color w:val="000000"/>
          <w:sz w:val="24"/>
          <w:szCs w:val="24"/>
          <w:highlight w:val="none"/>
          <w:lang w:val="en-US" w:eastAsia="zh-CN"/>
        </w:rPr>
        <w:t>投标人应提供材料</w:t>
      </w:r>
    </w:p>
    <w:p w14:paraId="017F42C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1、第二章要求相关材料及中介机构的证照。包括《营业执照》等与原件一致的复印件。</w:t>
      </w:r>
    </w:p>
    <w:p w14:paraId="165C84D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2、基本情况介绍。包括净资本规模、证监会评级、券商行业排名、最近一年（2024年度）境内并购交易规模中介机构排名（以Wind口径为准，需提供证明文件）。</w:t>
      </w:r>
    </w:p>
    <w:p w14:paraId="3B9550A8">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lang w:val="en-US" w:eastAsia="zh-CN"/>
        </w:rPr>
      </w:pPr>
      <w:r>
        <w:rPr>
          <w:rFonts w:hint="eastAsia" w:ascii="Times New Roman" w:hAnsi="Times New Roman" w:eastAsia="仿宋_GB2312" w:cs="仿宋_GB2312"/>
          <w:color w:val="000000"/>
          <w:sz w:val="24"/>
          <w:szCs w:val="24"/>
          <w:highlight w:val="none"/>
          <w:lang w:val="en-US" w:eastAsia="zh-CN"/>
        </w:rPr>
        <w:t>3、业绩案例情况。近三年（2022年7月至2025年7月），具有国有企业并购项目财务顾问服务案例（需提供证明文件）。</w:t>
      </w:r>
    </w:p>
    <w:p w14:paraId="60946A20">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4、项目团队情况。包括拟派项目团队主要人员组成、简历介绍、团队成员持有相关执业资格证书、团队优势介绍等，项目负责人近三年承办国有企业并购项目服务业绩案例（</w:t>
      </w:r>
      <w:r>
        <w:rPr>
          <w:rFonts w:hint="eastAsia" w:ascii="仿宋" w:hAnsi="仿宋" w:eastAsia="仿宋"/>
          <w:color w:val="000000"/>
          <w:sz w:val="24"/>
        </w:rPr>
        <w:t>需提供证明文件</w:t>
      </w:r>
      <w:r>
        <w:rPr>
          <w:rFonts w:hint="eastAsia" w:ascii="仿宋" w:hAnsi="仿宋" w:eastAsia="仿宋"/>
          <w:color w:val="000000"/>
          <w:sz w:val="24"/>
          <w:lang w:eastAsia="zh-CN"/>
        </w:rPr>
        <w:t>）</w:t>
      </w:r>
      <w:r>
        <w:rPr>
          <w:rFonts w:hint="eastAsia" w:ascii="Times New Roman" w:hAnsi="Times New Roman" w:eastAsia="仿宋_GB2312" w:cs="仿宋_GB2312"/>
          <w:color w:val="000000"/>
          <w:sz w:val="24"/>
          <w:szCs w:val="24"/>
          <w:highlight w:val="none"/>
          <w:lang w:val="en-US" w:eastAsia="zh-CN"/>
        </w:rPr>
        <w:t>。</w:t>
      </w:r>
    </w:p>
    <w:p w14:paraId="661BC4F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5、整体咨询服务方案。包括提供的服务内容、服务方式及工作进度安排等。</w:t>
      </w:r>
    </w:p>
    <w:p w14:paraId="2C2E7332">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6、收费报价。包括收取费用及支付方式，报价应为包干价，报价须为含税全包价（增值税专用发票）。</w:t>
      </w:r>
    </w:p>
    <w:p w14:paraId="622A2AB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7、承诺函。对本公司提供材料的真实性以及是否满足规定的服务范围和要求作出明确、具体的承诺；保密承诺。尤其对本项服务范围中特别说明事项予以承诺。</w:t>
      </w:r>
    </w:p>
    <w:p w14:paraId="09289CE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8、投标人认为应当提供的其他必要资料。</w:t>
      </w:r>
    </w:p>
    <w:p w14:paraId="52D3276D">
      <w:pPr>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br w:type="page"/>
      </w:r>
    </w:p>
    <w:p w14:paraId="6DE21D2A">
      <w:pPr>
        <w:keepNext w:val="0"/>
        <w:keepLines w:val="0"/>
        <w:pageBreakBefore w:val="0"/>
        <w:widowControl w:val="0"/>
        <w:kinsoku/>
        <w:wordWrap/>
        <w:overflowPunct/>
        <w:topLinePunct w:val="0"/>
        <w:autoSpaceDE/>
        <w:autoSpaceDN/>
        <w:bidi w:val="0"/>
        <w:adjustRightInd/>
        <w:snapToGrid/>
        <w:spacing w:after="330" w:line="560" w:lineRule="exact"/>
        <w:ind w:firstLine="641"/>
        <w:jc w:val="center"/>
        <w:textAlignment w:val="auto"/>
        <w:outlineLvl w:val="1"/>
        <w:rPr>
          <w:rFonts w:hint="eastAsia" w:ascii="Times New Roman" w:hAnsi="Times New Roman" w:eastAsia="仿宋_GB2312" w:cs="仿宋_GB2312"/>
          <w:b/>
          <w:bCs/>
          <w:color w:val="000000"/>
          <w:sz w:val="36"/>
          <w:szCs w:val="36"/>
          <w:highlight w:val="none"/>
          <w:lang w:val="en-US" w:eastAsia="zh-CN"/>
        </w:rPr>
      </w:pPr>
      <w:bookmarkStart w:id="8" w:name="_Toc6606"/>
      <w:r>
        <w:rPr>
          <w:rFonts w:hint="eastAsia" w:ascii="Times New Roman" w:hAnsi="Times New Roman" w:eastAsia="仿宋_GB2312" w:cs="仿宋_GB2312"/>
          <w:b/>
          <w:bCs/>
          <w:color w:val="000000"/>
          <w:sz w:val="36"/>
          <w:szCs w:val="36"/>
          <w:highlight w:val="none"/>
          <w:lang w:val="en-US" w:eastAsia="zh-CN"/>
        </w:rPr>
        <w:t>第五章 评标办法</w:t>
      </w:r>
      <w:bookmarkEnd w:id="8"/>
    </w:p>
    <w:p w14:paraId="69C090E2">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评标细则和标准：</w:t>
      </w:r>
    </w:p>
    <w:p w14:paraId="37516AC0">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1、邀标单位成立选聘中介机构工作小组，并从中选择与本次选聘相关的不同部门不少于三人组成评标小组，负责对投标人及投标文件进行评审。</w:t>
      </w:r>
    </w:p>
    <w:p w14:paraId="6426799D">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2、本次选聘采取综合评分法，主要因素是：价格、技术、业绩、售后服务、对邀标文件的响应程度。</w:t>
      </w:r>
    </w:p>
    <w:p w14:paraId="49D3F994">
      <w:pPr>
        <w:keepNext w:val="0"/>
        <w:keepLines w:val="0"/>
        <w:pageBreakBefore w:val="0"/>
        <w:widowControl w:val="0"/>
        <w:kinsoku/>
        <w:wordWrap/>
        <w:overflowPunct/>
        <w:topLinePunct w:val="0"/>
        <w:autoSpaceDE/>
        <w:autoSpaceDN/>
        <w:bidi w:val="0"/>
        <w:adjustRightInd/>
        <w:snapToGrid/>
        <w:spacing w:line="24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3、综合评分明细表</w:t>
      </w:r>
    </w:p>
    <w:tbl>
      <w:tblPr>
        <w:tblStyle w:val="17"/>
        <w:tblW w:w="10670" w:type="dxa"/>
        <w:jc w:val="center"/>
        <w:tblLayout w:type="fixed"/>
        <w:tblCellMar>
          <w:top w:w="0" w:type="dxa"/>
          <w:left w:w="108" w:type="dxa"/>
          <w:bottom w:w="0" w:type="dxa"/>
          <w:right w:w="108" w:type="dxa"/>
        </w:tblCellMar>
      </w:tblPr>
      <w:tblGrid>
        <w:gridCol w:w="335"/>
        <w:gridCol w:w="1269"/>
        <w:gridCol w:w="656"/>
        <w:gridCol w:w="2406"/>
        <w:gridCol w:w="5360"/>
        <w:gridCol w:w="644"/>
      </w:tblGrid>
      <w:tr w14:paraId="77335B74">
        <w:tblPrEx>
          <w:tblCellMar>
            <w:top w:w="0" w:type="dxa"/>
            <w:left w:w="108" w:type="dxa"/>
            <w:bottom w:w="0" w:type="dxa"/>
            <w:right w:w="108" w:type="dxa"/>
          </w:tblCellMar>
        </w:tblPrEx>
        <w:trPr>
          <w:trHeight w:val="151" w:hRule="atLeast"/>
          <w:tblHeader/>
          <w:jc w:val="center"/>
        </w:trPr>
        <w:tc>
          <w:tcPr>
            <w:tcW w:w="16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CAE83">
            <w:pPr>
              <w:widowControl/>
              <w:jc w:val="center"/>
              <w:textAlignment w:val="center"/>
              <w:rPr>
                <w:rFonts w:ascii="Times New Roman" w:hAnsi="Times New Roman" w:eastAsia="仿宋_GB2312"/>
                <w:b/>
                <w:bCs/>
                <w:color w:val="000000"/>
                <w:sz w:val="21"/>
                <w:szCs w:val="21"/>
              </w:rPr>
            </w:pPr>
            <w:r>
              <w:rPr>
                <w:rFonts w:hint="eastAsia" w:ascii="Times New Roman" w:hAnsi="Times New Roman" w:eastAsia="仿宋_GB2312"/>
                <w:b/>
                <w:bCs/>
                <w:color w:val="000000"/>
                <w:sz w:val="21"/>
                <w:szCs w:val="21"/>
                <w:lang w:bidi="ar"/>
              </w:rPr>
              <w:t>评分</w:t>
            </w:r>
            <w:r>
              <w:rPr>
                <w:rFonts w:hint="eastAsia" w:ascii="Times New Roman" w:hAnsi="Times New Roman" w:eastAsia="仿宋_GB2312"/>
                <w:b/>
                <w:bCs/>
                <w:color w:val="000000"/>
                <w:sz w:val="21"/>
                <w:szCs w:val="21"/>
                <w:lang w:val="en-US" w:eastAsia="zh-CN" w:bidi="ar"/>
              </w:rPr>
              <w:t>指标</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5F006">
            <w:pPr>
              <w:widowControl/>
              <w:jc w:val="center"/>
              <w:textAlignment w:val="center"/>
              <w:rPr>
                <w:rFonts w:hint="eastAsia" w:ascii="Times New Roman" w:hAnsi="Times New Roman" w:eastAsia="仿宋_GB2312"/>
                <w:b/>
                <w:bCs/>
                <w:color w:val="000000"/>
                <w:sz w:val="21"/>
                <w:szCs w:val="21"/>
                <w:lang w:eastAsia="zh-CN"/>
              </w:rPr>
            </w:pPr>
            <w:r>
              <w:rPr>
                <w:rFonts w:hint="eastAsia" w:ascii="Times New Roman" w:hAnsi="Times New Roman" w:eastAsia="仿宋_GB2312"/>
                <w:b/>
                <w:bCs/>
                <w:color w:val="000000"/>
                <w:sz w:val="21"/>
                <w:szCs w:val="21"/>
                <w:lang w:val="en-US" w:eastAsia="zh-CN" w:bidi="ar"/>
              </w:rPr>
              <w:t>分值</w:t>
            </w:r>
          </w:p>
        </w:tc>
        <w:tc>
          <w:tcPr>
            <w:tcW w:w="24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E1166">
            <w:pPr>
              <w:widowControl/>
              <w:jc w:val="center"/>
              <w:textAlignment w:val="center"/>
              <w:rPr>
                <w:rFonts w:ascii="Times New Roman" w:hAnsi="Times New Roman" w:eastAsia="仿宋_GB2312"/>
                <w:b/>
                <w:bCs/>
                <w:color w:val="000000"/>
                <w:sz w:val="21"/>
                <w:szCs w:val="21"/>
              </w:rPr>
            </w:pPr>
            <w:r>
              <w:rPr>
                <w:rFonts w:hint="eastAsia" w:ascii="Times New Roman" w:hAnsi="Times New Roman" w:eastAsia="仿宋_GB2312"/>
                <w:b/>
                <w:bCs/>
                <w:color w:val="000000"/>
                <w:sz w:val="21"/>
                <w:szCs w:val="21"/>
                <w:lang w:val="en-US" w:eastAsia="zh-CN" w:bidi="ar"/>
              </w:rPr>
              <w:t>指标说明</w:t>
            </w:r>
          </w:p>
        </w:tc>
        <w:tc>
          <w:tcPr>
            <w:tcW w:w="5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8051F">
            <w:pPr>
              <w:widowControl/>
              <w:jc w:val="center"/>
              <w:textAlignment w:val="center"/>
              <w:rPr>
                <w:rFonts w:ascii="Times New Roman" w:hAnsi="Times New Roman" w:eastAsia="仿宋_GB2312"/>
                <w:b/>
                <w:bCs/>
                <w:color w:val="000000"/>
                <w:sz w:val="21"/>
                <w:szCs w:val="21"/>
              </w:rPr>
            </w:pPr>
            <w:r>
              <w:rPr>
                <w:rFonts w:hint="eastAsia" w:ascii="Times New Roman" w:hAnsi="Times New Roman" w:eastAsia="仿宋_GB2312"/>
                <w:b/>
                <w:bCs/>
                <w:color w:val="000000"/>
                <w:sz w:val="21"/>
                <w:szCs w:val="21"/>
                <w:lang w:bidi="ar"/>
              </w:rPr>
              <w:t>评分标准</w:t>
            </w:r>
          </w:p>
        </w:tc>
        <w:tc>
          <w:tcPr>
            <w:tcW w:w="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5D900">
            <w:pPr>
              <w:widowControl/>
              <w:jc w:val="center"/>
              <w:textAlignment w:val="center"/>
              <w:rPr>
                <w:rFonts w:hint="eastAsia" w:ascii="Times New Roman" w:hAnsi="Times New Roman" w:eastAsia="仿宋_GB2312"/>
                <w:b/>
                <w:bCs/>
                <w:color w:val="000000"/>
                <w:sz w:val="21"/>
                <w:szCs w:val="21"/>
                <w:lang w:val="en-US" w:eastAsia="zh-CN" w:bidi="ar"/>
              </w:rPr>
            </w:pPr>
            <w:r>
              <w:rPr>
                <w:rFonts w:hint="eastAsia" w:ascii="Times New Roman" w:hAnsi="Times New Roman" w:eastAsia="仿宋_GB2312"/>
                <w:b/>
                <w:bCs/>
                <w:color w:val="000000"/>
                <w:sz w:val="21"/>
                <w:szCs w:val="21"/>
                <w:lang w:val="en-US" w:eastAsia="zh-CN" w:bidi="ar"/>
              </w:rPr>
              <w:t>得分</w:t>
            </w:r>
          </w:p>
        </w:tc>
      </w:tr>
      <w:tr w14:paraId="6E47C4BE">
        <w:tblPrEx>
          <w:tblCellMar>
            <w:top w:w="0" w:type="dxa"/>
            <w:left w:w="108" w:type="dxa"/>
            <w:bottom w:w="0" w:type="dxa"/>
            <w:right w:w="108" w:type="dxa"/>
          </w:tblCellMar>
        </w:tblPrEx>
        <w:trPr>
          <w:trHeight w:val="3434" w:hRule="atLeast"/>
          <w:tblHeader/>
          <w:jc w:val="center"/>
        </w:trPr>
        <w:tc>
          <w:tcPr>
            <w:tcW w:w="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F3D9A">
            <w:pPr>
              <w:widowControl/>
              <w:jc w:val="center"/>
              <w:textAlignment w:val="center"/>
              <w:rPr>
                <w:rFonts w:hint="eastAsia" w:ascii="Times New Roman" w:hAnsi="Times New Roman" w:eastAsia="仿宋_GB2312"/>
                <w:b w:val="0"/>
                <w:bCs w:val="0"/>
                <w:color w:val="000000"/>
                <w:sz w:val="21"/>
                <w:szCs w:val="21"/>
                <w:lang w:val="en-US" w:eastAsia="zh-CN" w:bidi="ar"/>
              </w:rPr>
            </w:pPr>
            <w:r>
              <w:rPr>
                <w:rFonts w:hint="eastAsia" w:ascii="Times New Roman" w:hAnsi="Times New Roman" w:eastAsia="仿宋_GB2312"/>
                <w:b w:val="0"/>
                <w:bCs w:val="0"/>
                <w:color w:val="000000"/>
                <w:sz w:val="21"/>
                <w:szCs w:val="21"/>
                <w:lang w:val="en-US" w:eastAsia="zh-CN" w:bidi="ar"/>
              </w:rPr>
              <w:t>1</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D153B">
            <w:pPr>
              <w:widowControl/>
              <w:jc w:val="center"/>
              <w:textAlignment w:val="center"/>
              <w:rPr>
                <w:rFonts w:hint="eastAsia" w:ascii="Times New Roman" w:hAnsi="Times New Roman" w:eastAsia="仿宋_GB2312"/>
                <w:b w:val="0"/>
                <w:bCs w:val="0"/>
                <w:color w:val="000000"/>
                <w:sz w:val="21"/>
                <w:szCs w:val="21"/>
                <w:lang w:val="en-US" w:eastAsia="zh-CN" w:bidi="ar"/>
              </w:rPr>
            </w:pPr>
            <w:r>
              <w:rPr>
                <w:rFonts w:hint="eastAsia" w:ascii="Times New Roman" w:hAnsi="Times New Roman" w:eastAsia="仿宋_GB2312"/>
                <w:b w:val="0"/>
                <w:bCs w:val="0"/>
                <w:color w:val="000000"/>
                <w:sz w:val="21"/>
                <w:szCs w:val="21"/>
                <w:lang w:val="en-US" w:eastAsia="zh-CN" w:bidi="ar"/>
              </w:rPr>
              <w:t>综合实力</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29650">
            <w:pPr>
              <w:widowControl/>
              <w:jc w:val="center"/>
              <w:textAlignment w:val="center"/>
              <w:rPr>
                <w:rFonts w:hint="default" w:ascii="Times New Roman" w:hAnsi="Times New Roman" w:eastAsia="仿宋_GB2312"/>
                <w:b w:val="0"/>
                <w:bCs w:val="0"/>
                <w:color w:val="000000"/>
                <w:sz w:val="21"/>
                <w:szCs w:val="21"/>
                <w:lang w:val="en-US" w:bidi="ar"/>
              </w:rPr>
            </w:pPr>
            <w:r>
              <w:rPr>
                <w:rFonts w:hint="eastAsia" w:ascii="Times New Roman" w:hAnsi="Times New Roman" w:eastAsia="仿宋_GB2312"/>
                <w:b w:val="0"/>
                <w:bCs w:val="0"/>
                <w:color w:val="000000"/>
                <w:sz w:val="21"/>
                <w:szCs w:val="21"/>
                <w:lang w:val="en-US" w:eastAsia="zh-CN" w:bidi="ar"/>
              </w:rPr>
              <w:t>15</w:t>
            </w:r>
          </w:p>
        </w:tc>
        <w:tc>
          <w:tcPr>
            <w:tcW w:w="24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22AEB">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综合考虑券商的资质条件、净资本规模等为主要评价指标。</w:t>
            </w:r>
          </w:p>
        </w:tc>
        <w:tc>
          <w:tcPr>
            <w:tcW w:w="5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C9A65">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1、证监会分类等级（10分）</w:t>
            </w:r>
          </w:p>
          <w:p w14:paraId="705CDBBB">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2024年中国证监会对证券公司分类等级进行评分：获得AA级得10分，获得A级获得6分，A级以下（不包含A级）得2分。</w:t>
            </w:r>
          </w:p>
          <w:p w14:paraId="20638B3F">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2、净资本规模（</w:t>
            </w:r>
            <w:r>
              <w:rPr>
                <w:rFonts w:hint="eastAsia" w:ascii="Times New Roman" w:hAnsi="Times New Roman" w:eastAsia="仿宋_GB2312"/>
                <w:b w:val="0"/>
                <w:bCs w:val="0"/>
                <w:color w:val="000000"/>
                <w:sz w:val="21"/>
                <w:szCs w:val="21"/>
                <w:lang w:val="en-US" w:eastAsia="zh-CN" w:bidi="ar"/>
              </w:rPr>
              <w:t>5</w:t>
            </w:r>
            <w:r>
              <w:rPr>
                <w:rFonts w:hint="eastAsia" w:ascii="Times New Roman" w:hAnsi="Times New Roman" w:eastAsia="仿宋_GB2312"/>
                <w:b w:val="0"/>
                <w:bCs w:val="0"/>
                <w:color w:val="000000"/>
                <w:sz w:val="21"/>
                <w:szCs w:val="21"/>
                <w:lang w:bidi="ar"/>
              </w:rPr>
              <w:t>分）：</w:t>
            </w:r>
          </w:p>
          <w:p w14:paraId="0659938A">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根据中国证券业协会公布的2024年度证券公司经营业绩排名情况，按照2024年证券公司净资本计算，净资本在600亿（含600亿）以上得</w:t>
            </w:r>
            <w:r>
              <w:rPr>
                <w:rFonts w:hint="eastAsia" w:ascii="Times New Roman" w:hAnsi="Times New Roman" w:eastAsia="仿宋_GB2312"/>
                <w:b w:val="0"/>
                <w:bCs w:val="0"/>
                <w:color w:val="000000"/>
                <w:sz w:val="21"/>
                <w:szCs w:val="21"/>
                <w:lang w:val="en-US" w:eastAsia="zh-CN" w:bidi="ar"/>
              </w:rPr>
              <w:t>5</w:t>
            </w:r>
            <w:r>
              <w:rPr>
                <w:rFonts w:hint="eastAsia" w:ascii="Times New Roman" w:hAnsi="Times New Roman" w:eastAsia="仿宋_GB2312"/>
                <w:b w:val="0"/>
                <w:bCs w:val="0"/>
                <w:color w:val="000000"/>
                <w:sz w:val="21"/>
                <w:szCs w:val="21"/>
                <w:lang w:bidi="ar"/>
              </w:rPr>
              <w:t>分，净资本大于等于400亿且小于600亿得</w:t>
            </w:r>
            <w:r>
              <w:rPr>
                <w:rFonts w:hint="eastAsia" w:ascii="Times New Roman" w:hAnsi="Times New Roman" w:eastAsia="仿宋_GB2312"/>
                <w:b w:val="0"/>
                <w:bCs w:val="0"/>
                <w:color w:val="000000"/>
                <w:sz w:val="21"/>
                <w:szCs w:val="21"/>
                <w:lang w:val="en-US" w:eastAsia="zh-CN" w:bidi="ar"/>
              </w:rPr>
              <w:t>4</w:t>
            </w:r>
            <w:r>
              <w:rPr>
                <w:rFonts w:hint="eastAsia" w:ascii="Times New Roman" w:hAnsi="Times New Roman" w:eastAsia="仿宋_GB2312"/>
                <w:b w:val="0"/>
                <w:bCs w:val="0"/>
                <w:color w:val="000000"/>
                <w:sz w:val="21"/>
                <w:szCs w:val="21"/>
                <w:lang w:bidi="ar"/>
              </w:rPr>
              <w:t>分，净资本大于等于200亿且小于400亿得</w:t>
            </w:r>
            <w:r>
              <w:rPr>
                <w:rFonts w:hint="eastAsia" w:ascii="Times New Roman" w:hAnsi="Times New Roman" w:eastAsia="仿宋_GB2312"/>
                <w:b w:val="0"/>
                <w:bCs w:val="0"/>
                <w:color w:val="000000"/>
                <w:sz w:val="21"/>
                <w:szCs w:val="21"/>
                <w:lang w:val="en-US" w:eastAsia="zh-CN" w:bidi="ar"/>
              </w:rPr>
              <w:t>3</w:t>
            </w:r>
            <w:r>
              <w:rPr>
                <w:rFonts w:hint="eastAsia" w:ascii="Times New Roman" w:hAnsi="Times New Roman" w:eastAsia="仿宋_GB2312"/>
                <w:b w:val="0"/>
                <w:bCs w:val="0"/>
                <w:color w:val="000000"/>
                <w:sz w:val="21"/>
                <w:szCs w:val="21"/>
                <w:lang w:bidi="ar"/>
              </w:rPr>
              <w:t>分，净资本小于200亿得</w:t>
            </w:r>
            <w:r>
              <w:rPr>
                <w:rFonts w:hint="eastAsia" w:ascii="Times New Roman" w:hAnsi="Times New Roman" w:eastAsia="仿宋_GB2312"/>
                <w:b w:val="0"/>
                <w:bCs w:val="0"/>
                <w:color w:val="000000"/>
                <w:sz w:val="21"/>
                <w:szCs w:val="21"/>
                <w:lang w:val="en-US" w:eastAsia="zh-CN" w:bidi="ar"/>
              </w:rPr>
              <w:t>1</w:t>
            </w:r>
            <w:r>
              <w:rPr>
                <w:rFonts w:hint="eastAsia" w:ascii="Times New Roman" w:hAnsi="Times New Roman" w:eastAsia="仿宋_GB2312"/>
                <w:b w:val="0"/>
                <w:bCs w:val="0"/>
                <w:color w:val="000000"/>
                <w:sz w:val="21"/>
                <w:szCs w:val="21"/>
                <w:lang w:bidi="ar"/>
              </w:rPr>
              <w:t>分。</w:t>
            </w:r>
          </w:p>
        </w:tc>
        <w:tc>
          <w:tcPr>
            <w:tcW w:w="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85A44">
            <w:pPr>
              <w:widowControl/>
              <w:jc w:val="left"/>
              <w:textAlignment w:val="center"/>
              <w:rPr>
                <w:rFonts w:hint="eastAsia" w:ascii="Times New Roman" w:hAnsi="Times New Roman" w:eastAsia="仿宋_GB2312"/>
                <w:b/>
                <w:bCs/>
                <w:color w:val="000000"/>
                <w:sz w:val="21"/>
                <w:szCs w:val="21"/>
                <w:lang w:bidi="ar"/>
              </w:rPr>
            </w:pPr>
          </w:p>
        </w:tc>
      </w:tr>
      <w:tr w14:paraId="602F82A3">
        <w:tblPrEx>
          <w:tblCellMar>
            <w:top w:w="0" w:type="dxa"/>
            <w:left w:w="108" w:type="dxa"/>
            <w:bottom w:w="0" w:type="dxa"/>
            <w:right w:w="108" w:type="dxa"/>
          </w:tblCellMar>
        </w:tblPrEx>
        <w:trPr>
          <w:trHeight w:val="151" w:hRule="atLeast"/>
          <w:tblHeader/>
          <w:jc w:val="center"/>
        </w:trPr>
        <w:tc>
          <w:tcPr>
            <w:tcW w:w="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DE247">
            <w:pPr>
              <w:widowControl/>
              <w:jc w:val="center"/>
              <w:textAlignment w:val="center"/>
              <w:rPr>
                <w:rFonts w:hint="default" w:ascii="Times New Roman" w:hAnsi="Times New Roman" w:eastAsia="仿宋_GB2312"/>
                <w:b w:val="0"/>
                <w:bCs w:val="0"/>
                <w:color w:val="000000"/>
                <w:sz w:val="21"/>
                <w:szCs w:val="21"/>
                <w:lang w:val="en-US" w:eastAsia="zh-CN" w:bidi="ar"/>
              </w:rPr>
            </w:pPr>
            <w:r>
              <w:rPr>
                <w:rFonts w:hint="eastAsia" w:ascii="Times New Roman" w:hAnsi="Times New Roman" w:eastAsia="仿宋_GB2312"/>
                <w:b w:val="0"/>
                <w:bCs w:val="0"/>
                <w:color w:val="000000"/>
                <w:sz w:val="21"/>
                <w:szCs w:val="21"/>
                <w:lang w:val="en-US" w:eastAsia="zh-CN" w:bidi="ar"/>
              </w:rPr>
              <w:t>2</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05176">
            <w:pPr>
              <w:widowControl/>
              <w:jc w:val="center"/>
              <w:textAlignment w:val="center"/>
              <w:rPr>
                <w:rFonts w:hint="default" w:ascii="Times New Roman" w:hAnsi="Times New Roman" w:eastAsia="仿宋_GB2312"/>
                <w:b w:val="0"/>
                <w:bCs w:val="0"/>
                <w:color w:val="000000"/>
                <w:sz w:val="21"/>
                <w:szCs w:val="21"/>
                <w:lang w:val="en-US" w:eastAsia="zh-CN" w:bidi="ar"/>
              </w:rPr>
            </w:pPr>
            <w:r>
              <w:rPr>
                <w:rFonts w:hint="eastAsia" w:ascii="Times New Roman" w:hAnsi="Times New Roman" w:eastAsia="仿宋_GB2312"/>
                <w:b w:val="0"/>
                <w:bCs w:val="0"/>
                <w:color w:val="000000"/>
                <w:sz w:val="21"/>
                <w:szCs w:val="21"/>
                <w:lang w:val="en-US" w:eastAsia="zh-CN" w:bidi="ar"/>
              </w:rPr>
              <w:t>业绩案例</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28D05">
            <w:pPr>
              <w:widowControl/>
              <w:jc w:val="center"/>
              <w:textAlignment w:val="center"/>
              <w:rPr>
                <w:rFonts w:hint="default" w:ascii="Times New Roman" w:hAnsi="Times New Roman" w:eastAsia="仿宋_GB2312"/>
                <w:b w:val="0"/>
                <w:bCs w:val="0"/>
                <w:color w:val="000000"/>
                <w:sz w:val="21"/>
                <w:szCs w:val="21"/>
                <w:lang w:val="en-US" w:eastAsia="zh-CN" w:bidi="ar"/>
              </w:rPr>
            </w:pPr>
            <w:r>
              <w:rPr>
                <w:rFonts w:hint="eastAsia" w:ascii="Times New Roman" w:hAnsi="Times New Roman" w:eastAsia="仿宋_GB2312"/>
                <w:b w:val="0"/>
                <w:bCs w:val="0"/>
                <w:color w:val="000000"/>
                <w:sz w:val="21"/>
                <w:szCs w:val="21"/>
                <w:lang w:val="en-US" w:eastAsia="zh-CN" w:bidi="ar"/>
              </w:rPr>
              <w:t>15</w:t>
            </w:r>
          </w:p>
        </w:tc>
        <w:tc>
          <w:tcPr>
            <w:tcW w:w="24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E1DE2">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考量近3年（2022年7月至2025年7月）尽调服务执业业绩，侧重央企、国企尽调业绩。</w:t>
            </w:r>
          </w:p>
        </w:tc>
        <w:tc>
          <w:tcPr>
            <w:tcW w:w="5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B98EE">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1、2024年度境内并购交易规模中介机构排名（以Wind口径为准）。排名前5名得10分，第6-10名得9</w:t>
            </w:r>
            <w:r>
              <w:rPr>
                <w:rFonts w:hint="eastAsia" w:ascii="Times New Roman" w:hAnsi="Times New Roman" w:eastAsia="仿宋_GB2312"/>
                <w:b w:val="0"/>
                <w:bCs w:val="0"/>
                <w:color w:val="000000"/>
                <w:sz w:val="21"/>
                <w:szCs w:val="21"/>
                <w:lang w:eastAsia="zh-CN" w:bidi="ar"/>
              </w:rPr>
              <w:t>～</w:t>
            </w:r>
            <w:r>
              <w:rPr>
                <w:rFonts w:hint="eastAsia" w:ascii="Times New Roman" w:hAnsi="Times New Roman" w:eastAsia="仿宋_GB2312"/>
                <w:b w:val="0"/>
                <w:bCs w:val="0"/>
                <w:color w:val="000000"/>
                <w:sz w:val="21"/>
                <w:szCs w:val="21"/>
                <w:lang w:bidi="ar"/>
              </w:rPr>
              <w:t>5分（每下降1名减1分），排名10名以下得3分，本项最多得10分。（投标人需提供相应的佐证材料，未提供或提供不满足要求，不得分）</w:t>
            </w:r>
          </w:p>
          <w:p w14:paraId="3A1ED580">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2、投标人近3年（2022年7月至2025年7月）具有国有企业并购项目财务顾问服务业绩1例得</w:t>
            </w:r>
            <w:r>
              <w:rPr>
                <w:rFonts w:hint="eastAsia" w:ascii="Times New Roman" w:hAnsi="Times New Roman" w:eastAsia="仿宋_GB2312"/>
                <w:b w:val="0"/>
                <w:bCs w:val="0"/>
                <w:color w:val="000000"/>
                <w:sz w:val="21"/>
                <w:szCs w:val="21"/>
                <w:lang w:val="en-US" w:eastAsia="zh-CN" w:bidi="ar"/>
              </w:rPr>
              <w:t>1</w:t>
            </w:r>
            <w:r>
              <w:rPr>
                <w:rFonts w:hint="eastAsia" w:ascii="Times New Roman" w:hAnsi="Times New Roman" w:eastAsia="仿宋_GB2312"/>
                <w:b w:val="0"/>
                <w:bCs w:val="0"/>
                <w:color w:val="000000"/>
                <w:sz w:val="21"/>
                <w:szCs w:val="21"/>
                <w:lang w:bidi="ar"/>
              </w:rPr>
              <w:t>分，每增加1例加</w:t>
            </w:r>
            <w:r>
              <w:rPr>
                <w:rFonts w:hint="eastAsia" w:ascii="Times New Roman" w:hAnsi="Times New Roman" w:eastAsia="仿宋_GB2312"/>
                <w:b w:val="0"/>
                <w:bCs w:val="0"/>
                <w:color w:val="000000"/>
                <w:sz w:val="21"/>
                <w:szCs w:val="21"/>
                <w:lang w:val="en-US" w:eastAsia="zh-CN" w:bidi="ar"/>
              </w:rPr>
              <w:t>1</w:t>
            </w:r>
            <w:r>
              <w:rPr>
                <w:rFonts w:hint="eastAsia" w:ascii="Times New Roman" w:hAnsi="Times New Roman" w:eastAsia="仿宋_GB2312"/>
                <w:b w:val="0"/>
                <w:bCs w:val="0"/>
                <w:color w:val="000000"/>
                <w:sz w:val="21"/>
                <w:szCs w:val="21"/>
                <w:lang w:bidi="ar"/>
              </w:rPr>
              <w:t>分。本项最多得</w:t>
            </w:r>
            <w:r>
              <w:rPr>
                <w:rFonts w:hint="eastAsia" w:ascii="Times New Roman" w:hAnsi="Times New Roman" w:eastAsia="仿宋_GB2312"/>
                <w:b w:val="0"/>
                <w:bCs w:val="0"/>
                <w:color w:val="000000"/>
                <w:sz w:val="21"/>
                <w:szCs w:val="21"/>
                <w:lang w:val="en-US" w:eastAsia="zh-CN" w:bidi="ar"/>
              </w:rPr>
              <w:t>5</w:t>
            </w:r>
            <w:r>
              <w:rPr>
                <w:rFonts w:hint="eastAsia" w:ascii="Times New Roman" w:hAnsi="Times New Roman" w:eastAsia="仿宋_GB2312"/>
                <w:b w:val="0"/>
                <w:bCs w:val="0"/>
                <w:color w:val="000000"/>
                <w:sz w:val="21"/>
                <w:szCs w:val="21"/>
                <w:lang w:bidi="ar"/>
              </w:rPr>
              <w:t>分。（投标人需提供相应的佐证材料，未提供或提供不满足要求，不得分）</w:t>
            </w:r>
          </w:p>
        </w:tc>
        <w:tc>
          <w:tcPr>
            <w:tcW w:w="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22017">
            <w:pPr>
              <w:widowControl/>
              <w:jc w:val="left"/>
              <w:textAlignment w:val="center"/>
              <w:rPr>
                <w:rFonts w:hint="eastAsia" w:ascii="Times New Roman" w:hAnsi="Times New Roman" w:eastAsia="仿宋_GB2312"/>
                <w:b/>
                <w:bCs/>
                <w:color w:val="000000"/>
                <w:sz w:val="21"/>
                <w:szCs w:val="21"/>
                <w:lang w:bidi="ar"/>
              </w:rPr>
            </w:pPr>
          </w:p>
        </w:tc>
      </w:tr>
      <w:tr w14:paraId="0A9ECB58">
        <w:tblPrEx>
          <w:tblCellMar>
            <w:top w:w="0" w:type="dxa"/>
            <w:left w:w="108" w:type="dxa"/>
            <w:bottom w:w="0" w:type="dxa"/>
            <w:right w:w="108" w:type="dxa"/>
          </w:tblCellMar>
        </w:tblPrEx>
        <w:trPr>
          <w:trHeight w:val="151" w:hRule="atLeast"/>
          <w:tblHeader/>
          <w:jc w:val="center"/>
        </w:trPr>
        <w:tc>
          <w:tcPr>
            <w:tcW w:w="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58939">
            <w:pPr>
              <w:widowControl/>
              <w:jc w:val="center"/>
              <w:textAlignment w:val="center"/>
              <w:rPr>
                <w:rFonts w:hint="eastAsia" w:ascii="Times New Roman" w:hAnsi="Times New Roman" w:eastAsia="仿宋_GB2312"/>
                <w:b w:val="0"/>
                <w:bCs w:val="0"/>
                <w:color w:val="000000"/>
                <w:sz w:val="21"/>
                <w:szCs w:val="21"/>
                <w:lang w:val="en-US" w:eastAsia="zh-CN" w:bidi="ar"/>
              </w:rPr>
            </w:pPr>
            <w:r>
              <w:rPr>
                <w:rFonts w:hint="eastAsia" w:ascii="Times New Roman" w:hAnsi="Times New Roman" w:eastAsia="仿宋_GB2312"/>
                <w:b w:val="0"/>
                <w:bCs w:val="0"/>
                <w:color w:val="000000"/>
                <w:sz w:val="21"/>
                <w:szCs w:val="21"/>
                <w:lang w:val="en-US" w:eastAsia="zh-CN" w:bidi="ar"/>
              </w:rPr>
              <w:t>3</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53B88">
            <w:pPr>
              <w:widowControl/>
              <w:jc w:val="center"/>
              <w:textAlignment w:val="center"/>
              <w:rPr>
                <w:rFonts w:hint="eastAsia" w:ascii="Times New Roman" w:hAnsi="Times New Roman" w:eastAsia="仿宋_GB2312"/>
                <w:b w:val="0"/>
                <w:bCs w:val="0"/>
                <w:color w:val="000000"/>
                <w:sz w:val="21"/>
                <w:szCs w:val="21"/>
                <w:lang w:val="en-US" w:eastAsia="zh-CN" w:bidi="ar"/>
              </w:rPr>
            </w:pPr>
            <w:r>
              <w:rPr>
                <w:rFonts w:hint="eastAsia" w:ascii="Times New Roman" w:hAnsi="Times New Roman" w:eastAsia="仿宋_GB2312"/>
                <w:b w:val="0"/>
                <w:bCs w:val="0"/>
                <w:color w:val="000000"/>
                <w:sz w:val="21"/>
                <w:szCs w:val="21"/>
                <w:lang w:val="en-US" w:eastAsia="zh-CN" w:bidi="ar"/>
              </w:rPr>
              <w:t>服务方案</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1CD89">
            <w:pPr>
              <w:widowControl/>
              <w:jc w:val="center"/>
              <w:textAlignment w:val="center"/>
              <w:rPr>
                <w:rFonts w:hint="default" w:ascii="Times New Roman" w:hAnsi="Times New Roman" w:eastAsia="仿宋_GB2312"/>
                <w:b w:val="0"/>
                <w:bCs w:val="0"/>
                <w:color w:val="000000"/>
                <w:sz w:val="21"/>
                <w:szCs w:val="21"/>
                <w:lang w:val="en-US" w:bidi="ar"/>
              </w:rPr>
            </w:pPr>
            <w:r>
              <w:rPr>
                <w:rFonts w:hint="eastAsia" w:ascii="Times New Roman" w:hAnsi="Times New Roman" w:eastAsia="仿宋_GB2312"/>
                <w:b w:val="0"/>
                <w:bCs w:val="0"/>
                <w:color w:val="000000"/>
                <w:sz w:val="21"/>
                <w:szCs w:val="21"/>
                <w:lang w:val="en-US" w:eastAsia="zh-CN" w:bidi="ar"/>
              </w:rPr>
              <w:t>15</w:t>
            </w:r>
          </w:p>
        </w:tc>
        <w:tc>
          <w:tcPr>
            <w:tcW w:w="24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9A6D3">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考量对项目总体服务范围的理解程度和响应情况，对项目工作计划安排与时间进度</w:t>
            </w:r>
          </w:p>
        </w:tc>
        <w:tc>
          <w:tcPr>
            <w:tcW w:w="5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EF10C">
            <w:pPr>
              <w:widowControl/>
              <w:jc w:val="left"/>
              <w:textAlignment w:val="center"/>
              <w:rPr>
                <w:rFonts w:hint="eastAsia" w:ascii="Times New Roman" w:hAnsi="Times New Roman" w:eastAsia="仿宋_GB2312"/>
                <w:b w:val="0"/>
                <w:bCs w:val="0"/>
                <w:color w:val="000000"/>
                <w:sz w:val="21"/>
                <w:szCs w:val="21"/>
                <w:lang w:eastAsia="zh-CN" w:bidi="ar"/>
              </w:rPr>
            </w:pPr>
            <w:r>
              <w:rPr>
                <w:rFonts w:hint="eastAsia" w:ascii="Times New Roman" w:hAnsi="Times New Roman" w:eastAsia="仿宋_GB2312"/>
                <w:b w:val="0"/>
                <w:bCs w:val="0"/>
                <w:color w:val="000000"/>
                <w:sz w:val="21"/>
                <w:szCs w:val="21"/>
                <w:lang w:bidi="ar"/>
              </w:rPr>
              <w:t>1.服务内容全面、详细、合理，可操作性强得10分，其他酌情给分</w:t>
            </w:r>
            <w:r>
              <w:rPr>
                <w:rFonts w:hint="eastAsia" w:ascii="Times New Roman" w:hAnsi="Times New Roman" w:eastAsia="仿宋_GB2312"/>
                <w:b w:val="0"/>
                <w:bCs w:val="0"/>
                <w:color w:val="000000"/>
                <w:sz w:val="21"/>
                <w:szCs w:val="21"/>
                <w:lang w:eastAsia="zh-CN" w:bidi="ar"/>
              </w:rPr>
              <w:t>。</w:t>
            </w:r>
          </w:p>
          <w:p w14:paraId="50616EBE">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2.有明确的工作进度安排，方案优得</w:t>
            </w:r>
            <w:r>
              <w:rPr>
                <w:rFonts w:hint="eastAsia" w:ascii="Times New Roman" w:hAnsi="Times New Roman" w:eastAsia="仿宋_GB2312"/>
                <w:b w:val="0"/>
                <w:bCs w:val="0"/>
                <w:color w:val="000000"/>
                <w:sz w:val="21"/>
                <w:szCs w:val="21"/>
                <w:lang w:val="en-US" w:eastAsia="zh-CN" w:bidi="ar"/>
              </w:rPr>
              <w:t>5</w:t>
            </w:r>
            <w:r>
              <w:rPr>
                <w:rFonts w:hint="eastAsia" w:ascii="Times New Roman" w:hAnsi="Times New Roman" w:eastAsia="仿宋_GB2312"/>
                <w:b w:val="0"/>
                <w:bCs w:val="0"/>
                <w:color w:val="000000"/>
                <w:sz w:val="21"/>
                <w:szCs w:val="21"/>
                <w:lang w:bidi="ar"/>
              </w:rPr>
              <w:t>分，其他酌情给分。</w:t>
            </w:r>
          </w:p>
        </w:tc>
        <w:tc>
          <w:tcPr>
            <w:tcW w:w="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6056D">
            <w:pPr>
              <w:widowControl/>
              <w:jc w:val="left"/>
              <w:textAlignment w:val="center"/>
              <w:rPr>
                <w:rFonts w:hint="eastAsia" w:ascii="Times New Roman" w:hAnsi="Times New Roman" w:eastAsia="仿宋_GB2312"/>
                <w:b/>
                <w:bCs/>
                <w:color w:val="000000"/>
                <w:sz w:val="21"/>
                <w:szCs w:val="21"/>
                <w:lang w:bidi="ar"/>
              </w:rPr>
            </w:pPr>
          </w:p>
        </w:tc>
      </w:tr>
      <w:tr w14:paraId="24BA18F3">
        <w:tblPrEx>
          <w:tblCellMar>
            <w:top w:w="0" w:type="dxa"/>
            <w:left w:w="108" w:type="dxa"/>
            <w:bottom w:w="0" w:type="dxa"/>
            <w:right w:w="108" w:type="dxa"/>
          </w:tblCellMar>
        </w:tblPrEx>
        <w:trPr>
          <w:trHeight w:val="151" w:hRule="atLeast"/>
          <w:tblHeader/>
          <w:jc w:val="center"/>
        </w:trPr>
        <w:tc>
          <w:tcPr>
            <w:tcW w:w="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71E21">
            <w:pPr>
              <w:widowControl/>
              <w:jc w:val="center"/>
              <w:textAlignment w:val="center"/>
              <w:rPr>
                <w:rFonts w:hint="eastAsia" w:ascii="Times New Roman" w:hAnsi="Times New Roman" w:eastAsia="仿宋_GB2312"/>
                <w:b w:val="0"/>
                <w:bCs w:val="0"/>
                <w:color w:val="000000"/>
                <w:sz w:val="21"/>
                <w:szCs w:val="21"/>
                <w:lang w:val="en-US" w:eastAsia="zh-CN" w:bidi="ar"/>
              </w:rPr>
            </w:pPr>
            <w:r>
              <w:rPr>
                <w:rFonts w:hint="eastAsia" w:ascii="Times New Roman" w:hAnsi="Times New Roman" w:eastAsia="仿宋_GB2312"/>
                <w:b w:val="0"/>
                <w:bCs w:val="0"/>
                <w:color w:val="000000"/>
                <w:sz w:val="21"/>
                <w:szCs w:val="21"/>
                <w:lang w:val="en-US" w:eastAsia="zh-CN" w:bidi="ar"/>
              </w:rPr>
              <w:t>4</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64996">
            <w:pPr>
              <w:widowControl/>
              <w:jc w:val="center"/>
              <w:textAlignment w:val="center"/>
              <w:rPr>
                <w:rFonts w:hint="eastAsia" w:ascii="Times New Roman" w:hAnsi="Times New Roman" w:eastAsia="仿宋_GB2312"/>
                <w:b w:val="0"/>
                <w:bCs w:val="0"/>
                <w:color w:val="000000"/>
                <w:sz w:val="21"/>
                <w:szCs w:val="21"/>
                <w:lang w:val="en-US" w:eastAsia="zh-CN" w:bidi="ar"/>
              </w:rPr>
            </w:pPr>
            <w:r>
              <w:rPr>
                <w:rFonts w:hint="eastAsia" w:ascii="Times New Roman" w:hAnsi="Times New Roman" w:eastAsia="仿宋_GB2312"/>
                <w:b w:val="0"/>
                <w:bCs w:val="0"/>
                <w:color w:val="000000"/>
                <w:sz w:val="21"/>
                <w:szCs w:val="21"/>
                <w:lang w:val="en-US" w:eastAsia="zh-CN" w:bidi="ar"/>
              </w:rPr>
              <w:t>团队实力</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CD834">
            <w:pPr>
              <w:widowControl/>
              <w:jc w:val="center"/>
              <w:textAlignment w:val="center"/>
              <w:rPr>
                <w:rFonts w:hint="default" w:ascii="Times New Roman" w:hAnsi="Times New Roman" w:eastAsia="仿宋_GB2312"/>
                <w:b w:val="0"/>
                <w:bCs w:val="0"/>
                <w:color w:val="000000"/>
                <w:sz w:val="21"/>
                <w:szCs w:val="21"/>
                <w:lang w:val="en-US" w:bidi="ar"/>
              </w:rPr>
            </w:pPr>
            <w:r>
              <w:rPr>
                <w:rFonts w:hint="eastAsia" w:ascii="Times New Roman" w:hAnsi="Times New Roman" w:eastAsia="仿宋_GB2312"/>
                <w:b w:val="0"/>
                <w:bCs w:val="0"/>
                <w:color w:val="000000"/>
                <w:sz w:val="21"/>
                <w:szCs w:val="21"/>
                <w:lang w:val="en-US" w:eastAsia="zh-CN" w:bidi="ar"/>
              </w:rPr>
              <w:t>15</w:t>
            </w:r>
          </w:p>
        </w:tc>
        <w:tc>
          <w:tcPr>
            <w:tcW w:w="24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326F6">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考量投标人项目服务团队实力</w:t>
            </w:r>
          </w:p>
        </w:tc>
        <w:tc>
          <w:tcPr>
            <w:tcW w:w="5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BF9A1">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1.拟派项目服务团队总人数在5人及以上得</w:t>
            </w:r>
            <w:r>
              <w:rPr>
                <w:rFonts w:hint="eastAsia" w:ascii="Times New Roman" w:hAnsi="Times New Roman" w:eastAsia="仿宋_GB2312"/>
                <w:b w:val="0"/>
                <w:bCs w:val="0"/>
                <w:color w:val="000000"/>
                <w:sz w:val="21"/>
                <w:szCs w:val="21"/>
                <w:lang w:val="en-US" w:eastAsia="zh-CN" w:bidi="ar"/>
              </w:rPr>
              <w:t>3</w:t>
            </w:r>
            <w:r>
              <w:rPr>
                <w:rFonts w:hint="eastAsia" w:ascii="Times New Roman" w:hAnsi="Times New Roman" w:eastAsia="仿宋_GB2312"/>
                <w:b w:val="0"/>
                <w:bCs w:val="0"/>
                <w:color w:val="000000"/>
                <w:sz w:val="21"/>
                <w:szCs w:val="21"/>
                <w:lang w:bidi="ar"/>
              </w:rPr>
              <w:t>分，4人得</w:t>
            </w:r>
            <w:r>
              <w:rPr>
                <w:rFonts w:hint="eastAsia" w:ascii="Times New Roman" w:hAnsi="Times New Roman" w:eastAsia="仿宋_GB2312"/>
                <w:b w:val="0"/>
                <w:bCs w:val="0"/>
                <w:color w:val="000000"/>
                <w:sz w:val="21"/>
                <w:szCs w:val="21"/>
                <w:lang w:val="en-US" w:eastAsia="zh-CN" w:bidi="ar"/>
              </w:rPr>
              <w:t>2</w:t>
            </w:r>
            <w:r>
              <w:rPr>
                <w:rFonts w:hint="eastAsia" w:ascii="Times New Roman" w:hAnsi="Times New Roman" w:eastAsia="仿宋_GB2312"/>
                <w:b w:val="0"/>
                <w:bCs w:val="0"/>
                <w:color w:val="000000"/>
                <w:sz w:val="21"/>
                <w:szCs w:val="21"/>
                <w:lang w:bidi="ar"/>
              </w:rPr>
              <w:t>分，3人及以下不得分。</w:t>
            </w:r>
          </w:p>
          <w:p w14:paraId="4CC852DC">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2.拟派项目负责人近3年（2022年7月至2025年7月）每具有1例国有企业并购项目服务业绩得</w:t>
            </w:r>
            <w:r>
              <w:rPr>
                <w:rFonts w:hint="eastAsia" w:ascii="Times New Roman" w:hAnsi="Times New Roman" w:eastAsia="仿宋_GB2312"/>
                <w:b w:val="0"/>
                <w:bCs w:val="0"/>
                <w:color w:val="000000"/>
                <w:sz w:val="21"/>
                <w:szCs w:val="21"/>
                <w:lang w:val="en-US" w:eastAsia="zh-CN" w:bidi="ar"/>
              </w:rPr>
              <w:t>2</w:t>
            </w:r>
            <w:r>
              <w:rPr>
                <w:rFonts w:hint="eastAsia" w:ascii="Times New Roman" w:hAnsi="Times New Roman" w:eastAsia="仿宋_GB2312"/>
                <w:b w:val="0"/>
                <w:bCs w:val="0"/>
                <w:color w:val="000000"/>
                <w:sz w:val="21"/>
                <w:szCs w:val="21"/>
                <w:lang w:bidi="ar"/>
              </w:rPr>
              <w:t>分，本项最多得</w:t>
            </w:r>
            <w:r>
              <w:rPr>
                <w:rFonts w:hint="eastAsia" w:ascii="Times New Roman" w:hAnsi="Times New Roman" w:eastAsia="仿宋_GB2312"/>
                <w:b w:val="0"/>
                <w:bCs w:val="0"/>
                <w:color w:val="000000"/>
                <w:sz w:val="21"/>
                <w:szCs w:val="21"/>
                <w:lang w:val="en-US" w:eastAsia="zh-CN" w:bidi="ar"/>
              </w:rPr>
              <w:t>8</w:t>
            </w:r>
            <w:r>
              <w:rPr>
                <w:rFonts w:hint="eastAsia" w:ascii="Times New Roman" w:hAnsi="Times New Roman" w:eastAsia="仿宋_GB2312"/>
                <w:b w:val="0"/>
                <w:bCs w:val="0"/>
                <w:color w:val="000000"/>
                <w:sz w:val="21"/>
                <w:szCs w:val="21"/>
                <w:lang w:bidi="ar"/>
              </w:rPr>
              <w:t>分。（须附上佐证材料，未提供或提供不满足要求，不得分）</w:t>
            </w:r>
          </w:p>
          <w:p w14:paraId="02F9CC12">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3.拟派项目服务团队人员中（包括项目负责人），每具有1个CPA或者CFA或者法律执业资格证书或保荐人资格加1分</w:t>
            </w:r>
            <w:r>
              <w:rPr>
                <w:rFonts w:hint="eastAsia" w:ascii="Times New Roman" w:hAnsi="Times New Roman" w:eastAsia="仿宋_GB2312"/>
                <w:b w:val="0"/>
                <w:bCs w:val="0"/>
                <w:color w:val="000000"/>
                <w:sz w:val="21"/>
                <w:szCs w:val="21"/>
                <w:lang w:eastAsia="zh-CN" w:bidi="ar"/>
              </w:rPr>
              <w:t>，</w:t>
            </w:r>
            <w:r>
              <w:rPr>
                <w:rFonts w:hint="eastAsia" w:ascii="Times New Roman" w:hAnsi="Times New Roman" w:eastAsia="仿宋_GB2312"/>
                <w:b w:val="0"/>
                <w:bCs w:val="0"/>
                <w:color w:val="000000"/>
                <w:sz w:val="21"/>
                <w:szCs w:val="21"/>
                <w:lang w:bidi="ar"/>
              </w:rPr>
              <w:t>本项最多得</w:t>
            </w:r>
            <w:r>
              <w:rPr>
                <w:rFonts w:hint="eastAsia" w:ascii="Times New Roman" w:hAnsi="Times New Roman" w:eastAsia="仿宋_GB2312"/>
                <w:b w:val="0"/>
                <w:bCs w:val="0"/>
                <w:color w:val="000000"/>
                <w:sz w:val="21"/>
                <w:szCs w:val="21"/>
                <w:lang w:val="en-US" w:eastAsia="zh-CN" w:bidi="ar"/>
              </w:rPr>
              <w:t>4</w:t>
            </w:r>
            <w:r>
              <w:rPr>
                <w:rFonts w:hint="eastAsia" w:ascii="Times New Roman" w:hAnsi="Times New Roman" w:eastAsia="仿宋_GB2312"/>
                <w:b w:val="0"/>
                <w:bCs w:val="0"/>
                <w:color w:val="000000"/>
                <w:sz w:val="21"/>
                <w:szCs w:val="21"/>
                <w:lang w:bidi="ar"/>
              </w:rPr>
              <w:t>分。（须附上相应证书复印件作为证明资料）</w:t>
            </w:r>
          </w:p>
        </w:tc>
        <w:tc>
          <w:tcPr>
            <w:tcW w:w="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AF451">
            <w:pPr>
              <w:widowControl/>
              <w:jc w:val="left"/>
              <w:textAlignment w:val="center"/>
              <w:rPr>
                <w:rFonts w:hint="eastAsia" w:ascii="Times New Roman" w:hAnsi="Times New Roman" w:eastAsia="仿宋_GB2312"/>
                <w:b/>
                <w:bCs/>
                <w:color w:val="000000"/>
                <w:sz w:val="21"/>
                <w:szCs w:val="21"/>
                <w:lang w:bidi="ar"/>
              </w:rPr>
            </w:pPr>
          </w:p>
        </w:tc>
      </w:tr>
      <w:tr w14:paraId="7FE5E803">
        <w:tblPrEx>
          <w:tblCellMar>
            <w:top w:w="0" w:type="dxa"/>
            <w:left w:w="108" w:type="dxa"/>
            <w:bottom w:w="0" w:type="dxa"/>
            <w:right w:w="108" w:type="dxa"/>
          </w:tblCellMar>
        </w:tblPrEx>
        <w:trPr>
          <w:trHeight w:val="151" w:hRule="atLeast"/>
          <w:tblHeader/>
          <w:jc w:val="center"/>
        </w:trPr>
        <w:tc>
          <w:tcPr>
            <w:tcW w:w="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F92E8">
            <w:pPr>
              <w:widowControl/>
              <w:jc w:val="center"/>
              <w:textAlignment w:val="center"/>
              <w:rPr>
                <w:rFonts w:hint="eastAsia" w:ascii="Times New Roman" w:hAnsi="Times New Roman" w:eastAsia="仿宋_GB2312"/>
                <w:b w:val="0"/>
                <w:bCs w:val="0"/>
                <w:color w:val="000000"/>
                <w:sz w:val="21"/>
                <w:szCs w:val="21"/>
                <w:lang w:val="en-US" w:eastAsia="zh-CN" w:bidi="ar"/>
              </w:rPr>
            </w:pPr>
            <w:r>
              <w:rPr>
                <w:rFonts w:hint="eastAsia" w:ascii="Times New Roman" w:hAnsi="Times New Roman" w:eastAsia="仿宋_GB2312"/>
                <w:b w:val="0"/>
                <w:bCs w:val="0"/>
                <w:color w:val="000000"/>
                <w:sz w:val="21"/>
                <w:szCs w:val="21"/>
                <w:lang w:val="en-US" w:eastAsia="zh-CN" w:bidi="ar"/>
              </w:rPr>
              <w:t>5</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FD2AE">
            <w:pPr>
              <w:widowControl/>
              <w:jc w:val="center"/>
              <w:textAlignment w:val="center"/>
              <w:rPr>
                <w:rFonts w:hint="eastAsia" w:ascii="Times New Roman" w:hAnsi="Times New Roman" w:eastAsia="仿宋_GB2312"/>
                <w:b w:val="0"/>
                <w:bCs w:val="0"/>
                <w:color w:val="000000"/>
                <w:sz w:val="21"/>
                <w:szCs w:val="21"/>
                <w:lang w:val="en-US" w:eastAsia="zh-CN" w:bidi="ar"/>
              </w:rPr>
            </w:pPr>
            <w:r>
              <w:rPr>
                <w:rFonts w:hint="eastAsia" w:ascii="Times New Roman" w:hAnsi="Times New Roman" w:eastAsia="仿宋_GB2312"/>
                <w:b w:val="0"/>
                <w:bCs w:val="0"/>
                <w:color w:val="000000"/>
                <w:sz w:val="21"/>
                <w:szCs w:val="21"/>
                <w:lang w:val="en-US" w:eastAsia="zh-CN" w:bidi="ar"/>
              </w:rPr>
              <w:t>报价</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15E15">
            <w:pPr>
              <w:widowControl/>
              <w:jc w:val="center"/>
              <w:textAlignment w:val="center"/>
              <w:rPr>
                <w:rFonts w:hint="default"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val="en-US" w:eastAsia="zh-CN" w:bidi="ar"/>
              </w:rPr>
              <w:t>40</w:t>
            </w:r>
          </w:p>
        </w:tc>
        <w:tc>
          <w:tcPr>
            <w:tcW w:w="24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60507">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报价高低评判</w:t>
            </w:r>
          </w:p>
        </w:tc>
        <w:tc>
          <w:tcPr>
            <w:tcW w:w="5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ADF65">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本项目设定报价下限为最高限价的30%，低于报价下限视为废标。</w:t>
            </w:r>
          </w:p>
          <w:p w14:paraId="445A3353">
            <w:pPr>
              <w:widowControl/>
              <w:jc w:val="left"/>
              <w:textAlignment w:val="center"/>
              <w:rPr>
                <w:rFonts w:hint="eastAsia" w:ascii="Times New Roman" w:hAnsi="Times New Roman" w:eastAsia="仿宋_GB2312"/>
                <w:b w:val="0"/>
                <w:bCs w:val="0"/>
                <w:color w:val="000000"/>
                <w:sz w:val="21"/>
                <w:szCs w:val="21"/>
                <w:lang w:bidi="ar"/>
              </w:rPr>
            </w:pPr>
            <w:r>
              <w:rPr>
                <w:rFonts w:hint="eastAsia" w:ascii="Times New Roman" w:hAnsi="Times New Roman" w:eastAsia="仿宋_GB2312"/>
                <w:b w:val="0"/>
                <w:bCs w:val="0"/>
                <w:color w:val="000000"/>
                <w:sz w:val="21"/>
                <w:szCs w:val="21"/>
                <w:lang w:bidi="ar"/>
              </w:rPr>
              <w:t>在满足选聘文件要求且不低于报价下限的所有投标人中，报价最低者得满分（</w:t>
            </w:r>
            <w:r>
              <w:rPr>
                <w:rFonts w:hint="eastAsia" w:ascii="Times New Roman" w:hAnsi="Times New Roman" w:eastAsia="仿宋_GB2312"/>
                <w:b w:val="0"/>
                <w:bCs w:val="0"/>
                <w:color w:val="000000"/>
                <w:sz w:val="21"/>
                <w:szCs w:val="21"/>
                <w:lang w:val="en-US" w:eastAsia="zh-CN" w:bidi="ar"/>
              </w:rPr>
              <w:t>4</w:t>
            </w:r>
            <w:r>
              <w:rPr>
                <w:rFonts w:hint="eastAsia" w:ascii="Times New Roman" w:hAnsi="Times New Roman" w:eastAsia="仿宋_GB2312"/>
                <w:b w:val="0"/>
                <w:bCs w:val="0"/>
                <w:color w:val="000000"/>
                <w:sz w:val="21"/>
                <w:szCs w:val="21"/>
                <w:lang w:bidi="ar"/>
              </w:rPr>
              <w:t>0分），其他投标人得分按照下列公式计算费用报价得分：</w:t>
            </w:r>
          </w:p>
          <w:p w14:paraId="0E89C190">
            <w:pPr>
              <w:widowControl/>
              <w:jc w:val="left"/>
              <w:textAlignment w:val="center"/>
              <w:rPr>
                <w:rFonts w:hint="eastAsia" w:ascii="Times New Roman" w:hAnsi="Times New Roman" w:eastAsia="仿宋_GB2312"/>
                <w:b w:val="0"/>
                <w:bCs w:val="0"/>
                <w:color w:val="000000"/>
                <w:sz w:val="21"/>
                <w:szCs w:val="21"/>
                <w:lang w:eastAsia="zh-CN" w:bidi="ar"/>
              </w:rPr>
            </w:pPr>
            <w:r>
              <w:rPr>
                <w:rFonts w:hint="eastAsia" w:ascii="Times New Roman" w:hAnsi="Times New Roman" w:eastAsia="仿宋_GB2312"/>
                <w:b w:val="0"/>
                <w:bCs w:val="0"/>
                <w:color w:val="000000"/>
                <w:sz w:val="21"/>
                <w:szCs w:val="21"/>
                <w:lang w:bidi="ar"/>
              </w:rPr>
              <w:t>费用报价得分=（最低报价/该投标人报价）×</w:t>
            </w:r>
            <w:r>
              <w:rPr>
                <w:rFonts w:hint="eastAsia" w:ascii="Times New Roman" w:hAnsi="Times New Roman" w:eastAsia="仿宋_GB2312"/>
                <w:b w:val="0"/>
                <w:bCs w:val="0"/>
                <w:color w:val="000000"/>
                <w:sz w:val="21"/>
                <w:szCs w:val="21"/>
                <w:lang w:val="en-US" w:eastAsia="zh-CN" w:bidi="ar"/>
              </w:rPr>
              <w:t>4</w:t>
            </w:r>
            <w:r>
              <w:rPr>
                <w:rFonts w:hint="eastAsia" w:ascii="Times New Roman" w:hAnsi="Times New Roman" w:eastAsia="仿宋_GB2312"/>
                <w:b w:val="0"/>
                <w:bCs w:val="0"/>
                <w:color w:val="000000"/>
                <w:sz w:val="21"/>
                <w:szCs w:val="21"/>
                <w:lang w:bidi="ar"/>
              </w:rPr>
              <w:t>0</w:t>
            </w:r>
            <w:r>
              <w:rPr>
                <w:rFonts w:hint="eastAsia" w:ascii="Times New Roman" w:hAnsi="Times New Roman" w:eastAsia="仿宋_GB2312"/>
                <w:b w:val="0"/>
                <w:bCs w:val="0"/>
                <w:color w:val="000000"/>
                <w:sz w:val="21"/>
                <w:szCs w:val="21"/>
                <w:lang w:eastAsia="zh-CN" w:bidi="ar"/>
              </w:rPr>
              <w:t>。</w:t>
            </w:r>
          </w:p>
        </w:tc>
        <w:tc>
          <w:tcPr>
            <w:tcW w:w="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3E979">
            <w:pPr>
              <w:widowControl/>
              <w:jc w:val="left"/>
              <w:textAlignment w:val="center"/>
              <w:rPr>
                <w:rFonts w:hint="eastAsia" w:ascii="Times New Roman" w:hAnsi="Times New Roman" w:eastAsia="仿宋_GB2312"/>
                <w:b/>
                <w:bCs/>
                <w:color w:val="000000"/>
                <w:sz w:val="21"/>
                <w:szCs w:val="21"/>
                <w:lang w:bidi="ar"/>
              </w:rPr>
            </w:pPr>
          </w:p>
        </w:tc>
      </w:tr>
      <w:tr w14:paraId="68BA944B">
        <w:tblPrEx>
          <w:tblCellMar>
            <w:top w:w="0" w:type="dxa"/>
            <w:left w:w="108" w:type="dxa"/>
            <w:bottom w:w="0" w:type="dxa"/>
            <w:right w:w="108" w:type="dxa"/>
          </w:tblCellMar>
        </w:tblPrEx>
        <w:trPr>
          <w:trHeight w:val="719" w:hRule="atLeast"/>
          <w:jc w:val="center"/>
        </w:trPr>
        <w:tc>
          <w:tcPr>
            <w:tcW w:w="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5146C">
            <w:pPr>
              <w:spacing w:line="240" w:lineRule="auto"/>
              <w:jc w:val="center"/>
              <w:rPr>
                <w:rFonts w:hint="eastAsia" w:ascii="Times New Roman" w:hAnsi="Times New Roman" w:eastAsia="仿宋_GB2312"/>
                <w:b w:val="0"/>
                <w:bCs w:val="0"/>
                <w:color w:val="000000"/>
                <w:sz w:val="21"/>
                <w:szCs w:val="21"/>
                <w:lang w:val="en-US" w:eastAsia="zh-CN" w:bidi="ar"/>
              </w:rPr>
            </w:pPr>
            <w:r>
              <w:rPr>
                <w:rFonts w:hint="eastAsia" w:ascii="Times New Roman" w:hAnsi="Times New Roman" w:eastAsia="仿宋_GB2312"/>
                <w:b w:val="0"/>
                <w:bCs w:val="0"/>
                <w:color w:val="000000"/>
                <w:sz w:val="21"/>
                <w:szCs w:val="21"/>
                <w:lang w:val="en-US" w:eastAsia="zh-CN" w:bidi="ar"/>
              </w:rPr>
              <w:t>6</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3DBCC">
            <w:pPr>
              <w:spacing w:line="240" w:lineRule="auto"/>
              <w:jc w:val="center"/>
              <w:rPr>
                <w:rFonts w:hint="default" w:ascii="Times New Roman" w:hAnsi="Times New Roman" w:eastAsia="仿宋_GB2312"/>
                <w:b w:val="0"/>
                <w:bCs w:val="0"/>
                <w:color w:val="000000"/>
                <w:sz w:val="21"/>
                <w:szCs w:val="21"/>
                <w:lang w:val="en-US" w:eastAsia="zh-CN"/>
              </w:rPr>
            </w:pPr>
            <w:r>
              <w:rPr>
                <w:rFonts w:hint="eastAsia" w:ascii="Times New Roman" w:hAnsi="Times New Roman" w:eastAsia="仿宋_GB2312"/>
                <w:b w:val="0"/>
                <w:bCs w:val="0"/>
                <w:color w:val="000000"/>
                <w:sz w:val="21"/>
                <w:szCs w:val="21"/>
                <w:lang w:val="en-US" w:eastAsia="zh-CN"/>
              </w:rPr>
              <w:t>一票否决：处罚和惩戒</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D7E96">
            <w:pPr>
              <w:spacing w:line="240" w:lineRule="auto"/>
              <w:jc w:val="center"/>
              <w:rPr>
                <w:rFonts w:hint="eastAsia" w:ascii="Times New Roman" w:hAnsi="Times New Roman" w:eastAsia="仿宋_GB2312"/>
                <w:b w:val="0"/>
                <w:bCs w:val="0"/>
                <w:color w:val="000000"/>
                <w:sz w:val="21"/>
                <w:szCs w:val="21"/>
              </w:rPr>
            </w:pPr>
          </w:p>
        </w:tc>
        <w:tc>
          <w:tcPr>
            <w:tcW w:w="24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78C49">
            <w:pPr>
              <w:spacing w:line="240" w:lineRule="auto"/>
              <w:jc w:val="left"/>
              <w:rPr>
                <w:rFonts w:hint="eastAsia" w:ascii="Times New Roman" w:hAnsi="Times New Roman" w:eastAsia="仿宋_GB2312"/>
                <w:b w:val="0"/>
                <w:bCs w:val="0"/>
                <w:color w:val="000000"/>
                <w:sz w:val="21"/>
                <w:szCs w:val="21"/>
              </w:rPr>
            </w:pPr>
            <w:r>
              <w:rPr>
                <w:rFonts w:hint="eastAsia" w:ascii="Times New Roman" w:hAnsi="Times New Roman" w:eastAsia="仿宋_GB2312"/>
                <w:b w:val="0"/>
                <w:bCs w:val="0"/>
                <w:color w:val="000000"/>
                <w:sz w:val="21"/>
                <w:szCs w:val="21"/>
              </w:rPr>
              <w:t>近三年机构在执业中受到过刑事处罚、行政处罚和行业惩戒</w:t>
            </w:r>
          </w:p>
        </w:tc>
        <w:tc>
          <w:tcPr>
            <w:tcW w:w="5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8C761">
            <w:pPr>
              <w:spacing w:line="240" w:lineRule="auto"/>
              <w:jc w:val="left"/>
              <w:rPr>
                <w:rFonts w:hint="eastAsia" w:ascii="Times New Roman" w:hAnsi="Times New Roman" w:eastAsia="仿宋_GB2312"/>
                <w:b w:val="0"/>
                <w:bCs w:val="0"/>
                <w:color w:val="000000"/>
                <w:sz w:val="21"/>
                <w:szCs w:val="21"/>
              </w:rPr>
            </w:pPr>
            <w:r>
              <w:rPr>
                <w:rFonts w:hint="eastAsia" w:ascii="Times New Roman" w:hAnsi="Times New Roman" w:eastAsia="仿宋_GB2312"/>
                <w:b w:val="0"/>
                <w:bCs w:val="0"/>
                <w:color w:val="000000"/>
                <w:sz w:val="21"/>
                <w:szCs w:val="21"/>
                <w:lang w:val="en-US" w:eastAsia="zh-CN"/>
              </w:rPr>
              <w:t>一票否决。</w:t>
            </w:r>
          </w:p>
        </w:tc>
        <w:tc>
          <w:tcPr>
            <w:tcW w:w="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7039E">
            <w:pPr>
              <w:spacing w:line="240" w:lineRule="auto"/>
              <w:jc w:val="left"/>
              <w:rPr>
                <w:rFonts w:hint="eastAsia" w:ascii="Times New Roman" w:hAnsi="Times New Roman" w:eastAsia="仿宋_GB2312"/>
                <w:b/>
                <w:bCs/>
                <w:color w:val="000000"/>
                <w:sz w:val="21"/>
                <w:szCs w:val="21"/>
                <w:lang w:val="en-US" w:eastAsia="zh-CN"/>
              </w:rPr>
            </w:pPr>
          </w:p>
        </w:tc>
      </w:tr>
      <w:tr w14:paraId="5E4B8163">
        <w:tblPrEx>
          <w:tblCellMar>
            <w:top w:w="0" w:type="dxa"/>
            <w:left w:w="108" w:type="dxa"/>
            <w:bottom w:w="0" w:type="dxa"/>
            <w:right w:w="108" w:type="dxa"/>
          </w:tblCellMar>
        </w:tblPrEx>
        <w:trPr>
          <w:trHeight w:val="719" w:hRule="atLeast"/>
          <w:jc w:val="center"/>
        </w:trPr>
        <w:tc>
          <w:tcPr>
            <w:tcW w:w="16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2CB6D">
            <w:pPr>
              <w:spacing w:line="240" w:lineRule="auto"/>
              <w:jc w:val="center"/>
              <w:rPr>
                <w:rFonts w:hint="eastAsia" w:ascii="Times New Roman" w:hAnsi="Times New Roman" w:eastAsia="仿宋_GB2312"/>
                <w:b w:val="0"/>
                <w:bCs w:val="0"/>
                <w:color w:val="000000"/>
                <w:sz w:val="21"/>
                <w:szCs w:val="21"/>
              </w:rPr>
            </w:pPr>
            <w:r>
              <w:rPr>
                <w:rFonts w:hint="eastAsia" w:ascii="Times New Roman" w:hAnsi="Times New Roman" w:eastAsia="仿宋_GB2312"/>
                <w:b w:val="0"/>
                <w:bCs w:val="0"/>
                <w:color w:val="000000"/>
                <w:sz w:val="21"/>
                <w:szCs w:val="21"/>
                <w:lang w:val="en-US" w:eastAsia="zh-CN"/>
              </w:rPr>
              <w:t>合计</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2A70A">
            <w:pPr>
              <w:spacing w:line="240" w:lineRule="auto"/>
              <w:jc w:val="center"/>
              <w:rPr>
                <w:rFonts w:hint="default" w:ascii="Times New Roman" w:hAnsi="Times New Roman" w:eastAsia="仿宋_GB2312"/>
                <w:b w:val="0"/>
                <w:bCs w:val="0"/>
                <w:color w:val="000000"/>
                <w:sz w:val="21"/>
                <w:szCs w:val="21"/>
              </w:rPr>
            </w:pPr>
            <w:r>
              <w:rPr>
                <w:rFonts w:hint="eastAsia" w:ascii="Times New Roman" w:hAnsi="Times New Roman" w:eastAsia="仿宋_GB2312"/>
                <w:b w:val="0"/>
                <w:bCs w:val="0"/>
                <w:color w:val="000000"/>
                <w:sz w:val="21"/>
                <w:szCs w:val="21"/>
                <w:lang w:val="en-US" w:eastAsia="zh-CN"/>
              </w:rPr>
              <w:t>100</w:t>
            </w:r>
          </w:p>
        </w:tc>
        <w:tc>
          <w:tcPr>
            <w:tcW w:w="24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64908">
            <w:pPr>
              <w:spacing w:line="240" w:lineRule="auto"/>
              <w:jc w:val="center"/>
              <w:rPr>
                <w:rFonts w:hint="eastAsia" w:ascii="Times New Roman" w:hAnsi="Times New Roman" w:eastAsia="仿宋_GB2312"/>
                <w:b w:val="0"/>
                <w:bCs w:val="0"/>
                <w:color w:val="000000"/>
                <w:sz w:val="21"/>
                <w:szCs w:val="21"/>
              </w:rPr>
            </w:pPr>
          </w:p>
        </w:tc>
        <w:tc>
          <w:tcPr>
            <w:tcW w:w="5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41704">
            <w:pPr>
              <w:spacing w:line="240" w:lineRule="auto"/>
              <w:jc w:val="center"/>
              <w:rPr>
                <w:rFonts w:hint="eastAsia" w:ascii="Times New Roman" w:hAnsi="Times New Roman" w:eastAsia="仿宋_GB2312"/>
                <w:b w:val="0"/>
                <w:bCs w:val="0"/>
                <w:color w:val="000000"/>
                <w:sz w:val="21"/>
                <w:szCs w:val="21"/>
              </w:rPr>
            </w:pPr>
          </w:p>
        </w:tc>
        <w:tc>
          <w:tcPr>
            <w:tcW w:w="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214FD">
            <w:pPr>
              <w:spacing w:line="240" w:lineRule="auto"/>
              <w:jc w:val="center"/>
              <w:rPr>
                <w:rFonts w:hint="eastAsia" w:ascii="Times New Roman" w:hAnsi="Times New Roman" w:eastAsia="仿宋_GB2312"/>
                <w:b/>
                <w:bCs/>
                <w:color w:val="000000"/>
                <w:sz w:val="21"/>
                <w:szCs w:val="21"/>
              </w:rPr>
            </w:pPr>
          </w:p>
        </w:tc>
      </w:tr>
    </w:tbl>
    <w:p w14:paraId="671309D8">
      <w:pPr>
        <w:keepNext w:val="0"/>
        <w:keepLines w:val="0"/>
        <w:pageBreakBefore w:val="0"/>
        <w:widowControl w:val="0"/>
        <w:tabs>
          <w:tab w:val="left" w:pos="1050"/>
        </w:tabs>
        <w:kinsoku/>
        <w:wordWrap/>
        <w:overflowPunct/>
        <w:topLinePunct w:val="0"/>
        <w:autoSpaceDE/>
        <w:autoSpaceDN/>
        <w:bidi w:val="0"/>
        <w:adjustRightInd/>
        <w:snapToGrid/>
        <w:spacing w:line="360" w:lineRule="auto"/>
        <w:textAlignment w:val="auto"/>
        <w:rPr>
          <w:rFonts w:ascii="Times New Roman" w:hAnsi="Times New Roman" w:eastAsia="仿宋_GB2312"/>
          <w:b/>
          <w:sz w:val="24"/>
          <w:szCs w:val="24"/>
        </w:rPr>
      </w:pPr>
      <w:r>
        <w:rPr>
          <w:rFonts w:hint="eastAsia" w:ascii="Times New Roman" w:hAnsi="Times New Roman" w:eastAsia="仿宋_GB2312"/>
          <w:b/>
          <w:sz w:val="24"/>
          <w:szCs w:val="24"/>
        </w:rPr>
        <w:t>注：（1）提供虚假材料的按否决投标处理。</w:t>
      </w:r>
    </w:p>
    <w:p w14:paraId="7FCC46CE">
      <w:pPr>
        <w:keepNext w:val="0"/>
        <w:keepLines w:val="0"/>
        <w:pageBreakBefore w:val="0"/>
        <w:widowControl w:val="0"/>
        <w:tabs>
          <w:tab w:val="left" w:pos="1050"/>
        </w:tabs>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仿宋_GB2312"/>
          <w:b/>
          <w:sz w:val="24"/>
          <w:szCs w:val="24"/>
        </w:rPr>
      </w:pPr>
      <w:r>
        <w:rPr>
          <w:rFonts w:hint="eastAsia" w:ascii="Times New Roman" w:hAnsi="Times New Roman" w:eastAsia="仿宋_GB2312"/>
          <w:b/>
          <w:sz w:val="24"/>
          <w:szCs w:val="24"/>
        </w:rPr>
        <w:t>（2）以</w:t>
      </w:r>
      <w:r>
        <w:rPr>
          <w:rFonts w:hint="eastAsia" w:ascii="Times New Roman" w:hAnsi="Times New Roman" w:eastAsia="仿宋_GB2312"/>
          <w:b/>
          <w:sz w:val="24"/>
          <w:szCs w:val="24"/>
          <w:lang w:val="en-US" w:eastAsia="zh-CN"/>
        </w:rPr>
        <w:t>评标小组</w:t>
      </w:r>
      <w:r>
        <w:rPr>
          <w:rFonts w:hint="eastAsia" w:ascii="Times New Roman" w:hAnsi="Times New Roman" w:eastAsia="仿宋_GB2312"/>
          <w:b/>
          <w:sz w:val="24"/>
          <w:szCs w:val="24"/>
        </w:rPr>
        <w:t>算术平均值计算，保留小数点后2位，小数点后第3位四舍五入。</w:t>
      </w:r>
    </w:p>
    <w:p w14:paraId="0418D8C2">
      <w:pPr>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br w:type="page"/>
      </w:r>
    </w:p>
    <w:p w14:paraId="197C51B8">
      <w:pPr>
        <w:keepNext w:val="0"/>
        <w:keepLines w:val="0"/>
        <w:pageBreakBefore w:val="0"/>
        <w:widowControl w:val="0"/>
        <w:kinsoku/>
        <w:wordWrap/>
        <w:overflowPunct/>
        <w:topLinePunct w:val="0"/>
        <w:autoSpaceDE/>
        <w:autoSpaceDN/>
        <w:bidi w:val="0"/>
        <w:adjustRightInd/>
        <w:snapToGrid/>
        <w:spacing w:after="330" w:line="560" w:lineRule="exact"/>
        <w:ind w:firstLine="641"/>
        <w:jc w:val="center"/>
        <w:textAlignment w:val="auto"/>
        <w:outlineLvl w:val="1"/>
        <w:rPr>
          <w:rFonts w:hint="eastAsia" w:ascii="Times New Roman" w:hAnsi="Times New Roman" w:eastAsia="仿宋_GB2312" w:cs="仿宋_GB2312"/>
          <w:b/>
          <w:bCs/>
          <w:color w:val="000000"/>
          <w:sz w:val="36"/>
          <w:szCs w:val="36"/>
          <w:highlight w:val="none"/>
          <w:lang w:val="en-US" w:eastAsia="zh-CN"/>
        </w:rPr>
      </w:pPr>
      <w:bookmarkStart w:id="9" w:name="_Toc12479"/>
      <w:bookmarkStart w:id="10" w:name="_Toc77767930"/>
      <w:r>
        <w:rPr>
          <w:rFonts w:hint="eastAsia" w:ascii="Times New Roman" w:hAnsi="Times New Roman" w:eastAsia="仿宋_GB2312" w:cs="仿宋_GB2312"/>
          <w:b/>
          <w:bCs/>
          <w:color w:val="000000"/>
          <w:sz w:val="36"/>
          <w:szCs w:val="36"/>
          <w:highlight w:val="none"/>
          <w:lang w:val="en-US" w:eastAsia="zh-CN"/>
        </w:rPr>
        <w:t>第六章 合同主要条款（参考）</w:t>
      </w:r>
      <w:bookmarkEnd w:id="9"/>
      <w:bookmarkEnd w:id="10"/>
    </w:p>
    <w:p w14:paraId="4B9075C9">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合同编号：</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lang w:bidi="ar"/>
        </w:rPr>
        <w:t>。</w:t>
      </w:r>
    </w:p>
    <w:p w14:paraId="2E1D5F09">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签订地点：</w:t>
      </w:r>
      <w:r>
        <w:rPr>
          <w:rFonts w:hint="eastAsia" w:ascii="Times New Roman" w:hAnsi="Times New Roman" w:eastAsia="仿宋_GB2312" w:cs="宋体"/>
          <w:color w:val="000000"/>
          <w:sz w:val="24"/>
          <w:szCs w:val="24"/>
          <w:u w:val="single"/>
          <w:lang w:val="en-US" w:eastAsia="zh-CN" w:bidi="ar"/>
        </w:rPr>
        <w:t xml:space="preserve">     福建厦门        </w:t>
      </w:r>
      <w:r>
        <w:rPr>
          <w:rFonts w:hint="eastAsia" w:ascii="Times New Roman" w:hAnsi="Times New Roman" w:eastAsia="仿宋_GB2312" w:cs="宋体"/>
          <w:color w:val="000000"/>
          <w:sz w:val="24"/>
          <w:szCs w:val="24"/>
          <w:lang w:bidi="ar"/>
        </w:rPr>
        <w:t>。</w:t>
      </w:r>
    </w:p>
    <w:p w14:paraId="1A8CE5BD">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签订时间：</w:t>
      </w:r>
      <w:r>
        <w:rPr>
          <w:rFonts w:hint="eastAsia" w:ascii="Times New Roman" w:hAnsi="Times New Roman" w:eastAsia="仿宋_GB2312" w:cs="宋体"/>
          <w:color w:val="000000"/>
          <w:sz w:val="24"/>
          <w:szCs w:val="24"/>
          <w:lang w:val="en-US" w:eastAsia="zh-CN" w:bidi="ar"/>
        </w:rPr>
        <w:t>2025</w:t>
      </w:r>
      <w:r>
        <w:rPr>
          <w:rFonts w:hint="eastAsia" w:ascii="Times New Roman" w:hAnsi="Times New Roman" w:eastAsia="仿宋_GB2312" w:cs="宋体"/>
          <w:color w:val="000000"/>
          <w:sz w:val="24"/>
          <w:szCs w:val="24"/>
          <w:lang w:bidi="ar"/>
        </w:rPr>
        <w:t>年</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lang w:bidi="ar"/>
        </w:rPr>
        <w:t>月</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lang w:bidi="ar"/>
        </w:rPr>
        <w:t>日。</w:t>
      </w:r>
    </w:p>
    <w:p w14:paraId="4D03855F">
      <w:pPr>
        <w:widowControl/>
        <w:spacing w:line="360" w:lineRule="auto"/>
        <w:jc w:val="left"/>
        <w:textAlignment w:val="center"/>
        <w:rPr>
          <w:rFonts w:hint="default" w:ascii="Times New Roman" w:hAnsi="Times New Roman" w:eastAsia="仿宋_GB2312" w:cs="宋体"/>
          <w:color w:val="000000"/>
          <w:sz w:val="24"/>
          <w:szCs w:val="24"/>
          <w:u w:val="none"/>
          <w:lang w:val="en-US" w:eastAsia="zh-CN" w:bidi="ar"/>
        </w:rPr>
      </w:pPr>
      <w:r>
        <w:rPr>
          <w:rFonts w:hint="eastAsia" w:ascii="Times New Roman" w:hAnsi="Times New Roman" w:eastAsia="仿宋_GB2312" w:cs="宋体"/>
          <w:color w:val="000000"/>
          <w:sz w:val="24"/>
          <w:szCs w:val="24"/>
          <w:lang w:bidi="ar"/>
        </w:rPr>
        <w:t>采购人（甲方）：</w:t>
      </w:r>
      <w:r>
        <w:rPr>
          <w:rFonts w:hint="eastAsia" w:ascii="Times New Roman" w:hAnsi="Times New Roman" w:eastAsia="仿宋_GB2312" w:cs="宋体"/>
          <w:color w:val="000000"/>
          <w:sz w:val="24"/>
          <w:szCs w:val="24"/>
          <w:u w:val="single"/>
          <w:lang w:val="en-US" w:eastAsia="zh-CN" w:bidi="ar"/>
        </w:rPr>
        <w:t xml:space="preserve">厦门科技产业化集团有限公司 </w:t>
      </w:r>
      <w:r>
        <w:rPr>
          <w:rFonts w:hint="eastAsia" w:ascii="Times New Roman" w:hAnsi="Times New Roman" w:eastAsia="仿宋_GB2312" w:cs="宋体"/>
          <w:color w:val="000000"/>
          <w:sz w:val="24"/>
          <w:szCs w:val="24"/>
          <w:u w:val="none"/>
          <w:lang w:val="en-US" w:eastAsia="zh-CN" w:bidi="ar"/>
        </w:rPr>
        <w:t>。</w:t>
      </w:r>
    </w:p>
    <w:p w14:paraId="5B9A8720">
      <w:pPr>
        <w:widowControl/>
        <w:spacing w:line="360" w:lineRule="auto"/>
        <w:jc w:val="left"/>
        <w:textAlignment w:val="center"/>
        <w:rPr>
          <w:rFonts w:hint="default" w:ascii="Times New Roman" w:hAnsi="Times New Roman" w:eastAsia="仿宋_GB2312" w:cs="宋体"/>
          <w:color w:val="000000"/>
          <w:sz w:val="24"/>
          <w:szCs w:val="24"/>
          <w:u w:val="none"/>
          <w:lang w:val="en-US" w:eastAsia="zh-CN" w:bidi="ar"/>
        </w:rPr>
      </w:pPr>
      <w:r>
        <w:rPr>
          <w:rFonts w:hint="eastAsia" w:ascii="Times New Roman" w:hAnsi="Times New Roman" w:eastAsia="仿宋_GB2312" w:cs="宋体"/>
          <w:color w:val="000000"/>
          <w:sz w:val="24"/>
          <w:szCs w:val="24"/>
          <w:lang w:bidi="ar"/>
        </w:rPr>
        <w:t>供应商（乙方）：</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u w:val="none"/>
          <w:lang w:val="en-US" w:eastAsia="zh-CN" w:bidi="ar"/>
        </w:rPr>
        <w:t>。</w:t>
      </w:r>
    </w:p>
    <w:p w14:paraId="27F46682">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根据《中华人民共和国民法典》及</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lang w:bidi="ar"/>
        </w:rPr>
        <w:t>采购项目（项目编号：</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lang w:bidi="ar"/>
        </w:rPr>
        <w:t>）的《招标文件》、乙方的《投标文件》及《中标通知书》，甲、乙双方同意签订本合同。详细技术说明及其他有关合同项目的特定信息由合同附件予以说明，合同附件及本项目的</w:t>
      </w:r>
      <w:r>
        <w:rPr>
          <w:rFonts w:hint="eastAsia" w:ascii="Times New Roman" w:hAnsi="Times New Roman" w:eastAsia="仿宋_GB2312" w:cs="宋体"/>
          <w:color w:val="000000"/>
          <w:sz w:val="24"/>
          <w:szCs w:val="24"/>
          <w:lang w:eastAsia="zh-CN" w:bidi="ar"/>
        </w:rPr>
        <w:t>邀标</w:t>
      </w:r>
      <w:r>
        <w:rPr>
          <w:rFonts w:hint="eastAsia" w:ascii="Times New Roman" w:hAnsi="Times New Roman" w:eastAsia="仿宋_GB2312" w:cs="宋体"/>
          <w:color w:val="000000"/>
          <w:sz w:val="24"/>
          <w:szCs w:val="24"/>
          <w:lang w:bidi="ar"/>
        </w:rPr>
        <w:t>文件、投标文件、《中标通知书》等均为本合同不可分割的部分。双方同意共同遵守如下条款：</w:t>
      </w:r>
    </w:p>
    <w:p w14:paraId="4411C834">
      <w:pPr>
        <w:widowControl/>
        <w:spacing w:line="360" w:lineRule="auto"/>
        <w:jc w:val="left"/>
        <w:textAlignment w:val="center"/>
        <w:rPr>
          <w:rFonts w:hint="eastAsia" w:ascii="Times New Roman" w:hAnsi="Times New Roman" w:eastAsia="仿宋_GB2312" w:cs="宋体"/>
          <w:b/>
          <w:bCs/>
          <w:color w:val="000000"/>
          <w:sz w:val="24"/>
          <w:szCs w:val="24"/>
          <w:lang w:val="en-US" w:eastAsia="zh-CN" w:bidi="ar"/>
        </w:rPr>
      </w:pPr>
      <w:bookmarkStart w:id="11" w:name="_Toc217446115"/>
      <w:r>
        <w:rPr>
          <w:rFonts w:hint="eastAsia" w:ascii="Times New Roman" w:hAnsi="Times New Roman" w:eastAsia="仿宋_GB2312" w:cs="宋体"/>
          <w:b/>
          <w:bCs/>
          <w:color w:val="000000"/>
          <w:sz w:val="24"/>
          <w:szCs w:val="24"/>
          <w:lang w:val="en-US" w:eastAsia="zh-CN" w:bidi="ar"/>
        </w:rPr>
        <w:t>第一条 项目基本情况</w:t>
      </w:r>
    </w:p>
    <w:p w14:paraId="50BD9251">
      <w:pPr>
        <w:widowControl/>
        <w:spacing w:line="360" w:lineRule="auto"/>
        <w:jc w:val="left"/>
        <w:textAlignment w:val="center"/>
        <w:rPr>
          <w:rFonts w:hint="eastAsia" w:ascii="Times New Roman" w:hAnsi="Times New Roman" w:eastAsia="仿宋_GB2312" w:cs="宋体"/>
          <w:color w:val="000000"/>
          <w:sz w:val="24"/>
          <w:szCs w:val="24"/>
          <w:lang w:bidi="ar"/>
        </w:rPr>
      </w:pPr>
    </w:p>
    <w:p w14:paraId="3D9EFA5F">
      <w:pPr>
        <w:widowControl/>
        <w:spacing w:line="360" w:lineRule="auto"/>
        <w:jc w:val="left"/>
        <w:textAlignment w:val="center"/>
        <w:rPr>
          <w:rFonts w:hint="eastAsia" w:ascii="Times New Roman" w:hAnsi="Times New Roman" w:eastAsia="仿宋_GB2312" w:cs="宋体"/>
          <w:b/>
          <w:bCs/>
          <w:color w:val="000000"/>
          <w:sz w:val="24"/>
          <w:szCs w:val="24"/>
          <w:lang w:val="en-US" w:eastAsia="zh-CN" w:bidi="ar"/>
        </w:rPr>
      </w:pPr>
      <w:r>
        <w:rPr>
          <w:rFonts w:hint="eastAsia" w:ascii="Times New Roman" w:hAnsi="Times New Roman" w:eastAsia="仿宋_GB2312" w:cs="宋体"/>
          <w:b/>
          <w:bCs/>
          <w:color w:val="000000"/>
          <w:sz w:val="24"/>
          <w:szCs w:val="24"/>
          <w:lang w:val="en-US" w:eastAsia="zh-CN" w:bidi="ar"/>
        </w:rPr>
        <w:t>第二条 合同期限</w:t>
      </w:r>
    </w:p>
    <w:p w14:paraId="4B031C26">
      <w:pPr>
        <w:widowControl/>
        <w:spacing w:line="360" w:lineRule="auto"/>
        <w:jc w:val="left"/>
        <w:textAlignment w:val="center"/>
        <w:rPr>
          <w:rFonts w:hint="eastAsia" w:ascii="Times New Roman" w:hAnsi="Times New Roman" w:eastAsia="仿宋_GB2312" w:cs="宋体"/>
          <w:color w:val="000000"/>
          <w:sz w:val="24"/>
          <w:szCs w:val="24"/>
          <w:lang w:bidi="ar"/>
        </w:rPr>
      </w:pPr>
    </w:p>
    <w:p w14:paraId="2B873418">
      <w:pPr>
        <w:widowControl/>
        <w:spacing w:line="360" w:lineRule="auto"/>
        <w:jc w:val="left"/>
        <w:textAlignment w:val="center"/>
        <w:rPr>
          <w:rFonts w:hint="eastAsia" w:ascii="Times New Roman" w:hAnsi="Times New Roman" w:eastAsia="仿宋_GB2312" w:cs="宋体"/>
          <w:b/>
          <w:bCs/>
          <w:color w:val="000000"/>
          <w:sz w:val="24"/>
          <w:szCs w:val="24"/>
          <w:lang w:val="en-US" w:eastAsia="zh-CN" w:bidi="ar"/>
        </w:rPr>
      </w:pPr>
      <w:bookmarkStart w:id="12" w:name="_Toc225654644"/>
      <w:bookmarkStart w:id="13" w:name="_Toc211854449"/>
      <w:bookmarkStart w:id="14" w:name="_Toc238984975"/>
      <w:bookmarkStart w:id="15" w:name="_Toc237145406"/>
      <w:bookmarkStart w:id="16" w:name="_Toc286993786"/>
      <w:bookmarkStart w:id="17" w:name="_Toc225244852"/>
      <w:bookmarkStart w:id="18" w:name="_Toc283019214"/>
      <w:bookmarkStart w:id="19" w:name="_Toc232492928"/>
      <w:bookmarkStart w:id="20" w:name="_Toc247334841"/>
      <w:bookmarkStart w:id="21" w:name="_Toc239568418"/>
      <w:bookmarkStart w:id="22" w:name="_Toc251768862"/>
      <w:bookmarkStart w:id="23" w:name="_Toc241833903"/>
      <w:bookmarkStart w:id="24" w:name="_Toc282696226"/>
      <w:bookmarkStart w:id="25" w:name="_Toc212019594"/>
      <w:bookmarkStart w:id="26" w:name="_Toc185395249"/>
      <w:bookmarkStart w:id="27" w:name="_Toc239233914"/>
      <w:bookmarkStart w:id="28" w:name="_Toc211911348"/>
      <w:bookmarkStart w:id="29" w:name="_Toc225670751"/>
      <w:r>
        <w:rPr>
          <w:rFonts w:hint="eastAsia" w:ascii="Times New Roman" w:hAnsi="Times New Roman" w:eastAsia="仿宋_GB2312" w:cs="宋体"/>
          <w:b/>
          <w:bCs/>
          <w:color w:val="000000"/>
          <w:sz w:val="24"/>
          <w:szCs w:val="24"/>
          <w:lang w:val="en-US" w:eastAsia="zh-CN" w:bidi="ar"/>
        </w:rPr>
        <w:t>第三条 服务内容</w:t>
      </w:r>
    </w:p>
    <w:p w14:paraId="2EC2B2FD">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val="en-US" w:eastAsia="zh-CN" w:bidi="ar"/>
        </w:rPr>
      </w:pPr>
      <w:r>
        <w:rPr>
          <w:rFonts w:hint="eastAsia" w:ascii="Times New Roman" w:hAnsi="Times New Roman" w:eastAsia="仿宋_GB2312" w:cs="宋体"/>
          <w:color w:val="000000"/>
          <w:sz w:val="24"/>
          <w:szCs w:val="24"/>
          <w:lang w:val="en-US" w:eastAsia="zh-CN" w:bidi="ar"/>
        </w:rPr>
        <w:t>1.</w:t>
      </w:r>
    </w:p>
    <w:p w14:paraId="61FE7FAD">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val="en-US" w:eastAsia="zh-CN" w:bidi="ar"/>
        </w:rPr>
      </w:pPr>
      <w:r>
        <w:rPr>
          <w:rFonts w:hint="eastAsia" w:ascii="Times New Roman" w:hAnsi="Times New Roman" w:eastAsia="仿宋_GB2312" w:cs="宋体"/>
          <w:color w:val="000000"/>
          <w:sz w:val="24"/>
          <w:szCs w:val="24"/>
          <w:lang w:val="en-US" w:eastAsia="zh-CN" w:bidi="ar"/>
        </w:rPr>
        <w:t>2.</w:t>
      </w:r>
    </w:p>
    <w:p w14:paraId="3D995374">
      <w:pPr>
        <w:widowControl/>
        <w:spacing w:line="360" w:lineRule="auto"/>
        <w:ind w:firstLine="420" w:firstLineChars="0"/>
        <w:jc w:val="left"/>
        <w:textAlignment w:val="center"/>
        <w:rPr>
          <w:rFonts w:hint="default" w:ascii="Times New Roman" w:hAnsi="Times New Roman" w:eastAsia="仿宋_GB2312" w:cs="宋体"/>
          <w:color w:val="000000"/>
          <w:sz w:val="24"/>
          <w:szCs w:val="24"/>
          <w:lang w:val="en-US" w:eastAsia="zh-CN" w:bidi="ar"/>
        </w:rPr>
      </w:pPr>
      <w:r>
        <w:rPr>
          <w:rFonts w:hint="eastAsia" w:ascii="Times New Roman" w:hAnsi="Times New Roman" w:eastAsia="仿宋_GB2312" w:cs="宋体"/>
          <w:color w:val="000000"/>
          <w:sz w:val="24"/>
          <w:szCs w:val="24"/>
          <w:lang w:val="en-US" w:eastAsia="zh-CN" w:bidi="ar"/>
        </w:rPr>
        <w:t>3.</w:t>
      </w:r>
    </w:p>
    <w:p w14:paraId="001AFEC3">
      <w:pPr>
        <w:widowControl/>
        <w:spacing w:line="360" w:lineRule="auto"/>
        <w:ind w:firstLine="420" w:firstLineChars="0"/>
        <w:jc w:val="left"/>
        <w:textAlignment w:val="center"/>
        <w:rPr>
          <w:rFonts w:hint="eastAsia" w:ascii="Times New Roman" w:hAnsi="Times New Roman" w:eastAsia="仿宋_GB2312" w:cs="宋体"/>
          <w:b w:val="0"/>
          <w:bCs w:val="0"/>
          <w:color w:val="000000"/>
          <w:sz w:val="24"/>
          <w:szCs w:val="24"/>
          <w:lang w:val="en-US" w:eastAsia="zh-CN" w:bidi="ar"/>
        </w:rPr>
      </w:pPr>
      <w:r>
        <w:rPr>
          <w:rFonts w:hint="eastAsia" w:ascii="Times New Roman" w:hAnsi="Times New Roman" w:eastAsia="仿宋_GB2312" w:cs="宋体"/>
          <w:b w:val="0"/>
          <w:bCs w:val="0"/>
          <w:color w:val="000000"/>
          <w:sz w:val="24"/>
          <w:szCs w:val="24"/>
          <w:lang w:val="en-US" w:eastAsia="zh-CN" w:bidi="ar"/>
        </w:rPr>
        <w:t>…</w:t>
      </w:r>
    </w:p>
    <w:p w14:paraId="4F642C9B">
      <w:pPr>
        <w:widowControl/>
        <w:spacing w:line="360" w:lineRule="auto"/>
        <w:jc w:val="left"/>
        <w:textAlignment w:val="center"/>
        <w:rPr>
          <w:rFonts w:hint="eastAsia" w:ascii="Times New Roman" w:hAnsi="Times New Roman" w:eastAsia="仿宋_GB2312" w:cs="宋体"/>
          <w:b/>
          <w:bCs/>
          <w:color w:val="000000"/>
          <w:sz w:val="24"/>
          <w:szCs w:val="24"/>
          <w:lang w:val="en-US" w:eastAsia="zh-CN" w:bidi="ar"/>
        </w:rPr>
      </w:pPr>
      <w:r>
        <w:rPr>
          <w:rFonts w:hint="eastAsia" w:ascii="Times New Roman" w:hAnsi="Times New Roman" w:eastAsia="仿宋_GB2312" w:cs="宋体"/>
          <w:b/>
          <w:bCs/>
          <w:color w:val="000000"/>
          <w:sz w:val="24"/>
          <w:szCs w:val="24"/>
          <w:lang w:val="en-US" w:eastAsia="zh-CN" w:bidi="ar"/>
        </w:rPr>
        <w:t>第四条 服务费用及支付方式</w:t>
      </w:r>
    </w:p>
    <w:p w14:paraId="051B1D77">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eastAsia="zh-CN" w:bidi="ar"/>
        </w:rPr>
        <w:t>（</w:t>
      </w:r>
      <w:r>
        <w:rPr>
          <w:rFonts w:hint="eastAsia" w:ascii="Times New Roman" w:hAnsi="Times New Roman" w:eastAsia="仿宋_GB2312" w:cs="宋体"/>
          <w:color w:val="000000"/>
          <w:sz w:val="24"/>
          <w:szCs w:val="24"/>
          <w:lang w:val="en-US" w:eastAsia="zh-CN" w:bidi="ar"/>
        </w:rPr>
        <w:t>一</w:t>
      </w:r>
      <w:r>
        <w:rPr>
          <w:rFonts w:hint="eastAsia" w:ascii="Times New Roman" w:hAnsi="Times New Roman" w:eastAsia="仿宋_GB2312" w:cs="宋体"/>
          <w:color w:val="000000"/>
          <w:sz w:val="24"/>
          <w:szCs w:val="24"/>
          <w:lang w:eastAsia="zh-CN" w:bidi="ar"/>
        </w:rPr>
        <w:t>）</w:t>
      </w:r>
      <w:r>
        <w:rPr>
          <w:rFonts w:hint="eastAsia" w:ascii="Times New Roman" w:hAnsi="Times New Roman" w:eastAsia="仿宋_GB2312" w:cs="宋体"/>
          <w:color w:val="000000"/>
          <w:sz w:val="24"/>
          <w:szCs w:val="24"/>
          <w:lang w:bidi="ar"/>
        </w:rPr>
        <w:t>本项目服务费用由以下组成：</w:t>
      </w:r>
    </w:p>
    <w:p w14:paraId="0CE0DEE0">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 xml:space="preserve">1.    </w:t>
      </w:r>
      <w:r>
        <w:rPr>
          <w:rFonts w:hint="eastAsia" w:ascii="Times New Roman" w:hAnsi="Times New Roman" w:eastAsia="仿宋_GB2312" w:cs="宋体"/>
          <w:color w:val="000000"/>
          <w:sz w:val="24"/>
          <w:szCs w:val="24"/>
          <w:lang w:bidi="ar"/>
        </w:rPr>
        <w:t>万元；</w:t>
      </w:r>
    </w:p>
    <w:p w14:paraId="5D56BA94">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 xml:space="preserve">2.    </w:t>
      </w:r>
      <w:r>
        <w:rPr>
          <w:rFonts w:hint="eastAsia" w:ascii="Times New Roman" w:hAnsi="Times New Roman" w:eastAsia="仿宋_GB2312" w:cs="宋体"/>
          <w:color w:val="000000"/>
          <w:sz w:val="24"/>
          <w:szCs w:val="24"/>
          <w:lang w:bidi="ar"/>
        </w:rPr>
        <w:t>万元；</w:t>
      </w:r>
    </w:p>
    <w:p w14:paraId="4A21CB99">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 xml:space="preserve">3.    </w:t>
      </w:r>
      <w:r>
        <w:rPr>
          <w:rFonts w:hint="eastAsia" w:ascii="Times New Roman" w:hAnsi="Times New Roman" w:eastAsia="仿宋_GB2312" w:cs="宋体"/>
          <w:color w:val="000000"/>
          <w:sz w:val="24"/>
          <w:szCs w:val="24"/>
          <w:lang w:bidi="ar"/>
        </w:rPr>
        <w:t>万元。</w:t>
      </w:r>
    </w:p>
    <w:p w14:paraId="12BEA207">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eastAsia="zh-CN" w:bidi="ar"/>
        </w:rPr>
        <w:t>（</w:t>
      </w:r>
      <w:r>
        <w:rPr>
          <w:rFonts w:hint="eastAsia" w:ascii="Times New Roman" w:hAnsi="Times New Roman" w:eastAsia="仿宋_GB2312" w:cs="宋体"/>
          <w:color w:val="000000"/>
          <w:sz w:val="24"/>
          <w:szCs w:val="24"/>
          <w:lang w:val="en-US" w:eastAsia="zh-CN" w:bidi="ar"/>
        </w:rPr>
        <w:t>二</w:t>
      </w:r>
      <w:r>
        <w:rPr>
          <w:rFonts w:hint="eastAsia" w:ascii="Times New Roman" w:hAnsi="Times New Roman" w:eastAsia="仿宋_GB2312" w:cs="宋体"/>
          <w:color w:val="000000"/>
          <w:sz w:val="24"/>
          <w:szCs w:val="24"/>
          <w:lang w:eastAsia="zh-CN" w:bidi="ar"/>
        </w:rPr>
        <w:t>）</w:t>
      </w:r>
      <w:r>
        <w:rPr>
          <w:rFonts w:hint="eastAsia" w:ascii="Times New Roman" w:hAnsi="Times New Roman" w:eastAsia="仿宋_GB2312" w:cs="宋体"/>
          <w:color w:val="000000"/>
          <w:sz w:val="24"/>
          <w:szCs w:val="24"/>
          <w:lang w:bidi="ar"/>
        </w:rPr>
        <w:t xml:space="preserve">服务费支付方式： </w:t>
      </w:r>
    </w:p>
    <w:p w14:paraId="06835A6B">
      <w:pPr>
        <w:widowControl/>
        <w:spacing w:line="360" w:lineRule="auto"/>
        <w:jc w:val="left"/>
        <w:textAlignment w:val="center"/>
        <w:rPr>
          <w:rFonts w:hint="eastAsia" w:ascii="Times New Roman" w:hAnsi="Times New Roman" w:eastAsia="仿宋_GB2312" w:cs="宋体"/>
          <w:b/>
          <w:bCs/>
          <w:color w:val="000000"/>
          <w:sz w:val="24"/>
          <w:szCs w:val="24"/>
          <w:lang w:val="en-US" w:eastAsia="zh-CN" w:bidi="ar"/>
        </w:rPr>
      </w:pPr>
      <w:r>
        <w:rPr>
          <w:rFonts w:hint="eastAsia" w:ascii="Times New Roman" w:hAnsi="Times New Roman" w:eastAsia="仿宋_GB2312" w:cs="宋体"/>
          <w:b/>
          <w:bCs/>
          <w:color w:val="000000"/>
          <w:sz w:val="24"/>
          <w:szCs w:val="24"/>
          <w:lang w:val="en-US" w:eastAsia="zh-CN" w:bidi="ar"/>
        </w:rPr>
        <w:t>第五条 知识产权</w:t>
      </w:r>
    </w:p>
    <w:p w14:paraId="48094F46">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乙方应保证所提供的服务或其任何一部分均不会侵犯任何第三方的专利权、商标权或著作权。</w:t>
      </w:r>
    </w:p>
    <w:p w14:paraId="62B51292">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第六条 </w:t>
      </w:r>
      <w:r>
        <w:rPr>
          <w:rFonts w:hint="eastAsia" w:ascii="Times New Roman" w:hAnsi="Times New Roman" w:eastAsia="仿宋_GB2312" w:cs="宋体"/>
          <w:b/>
          <w:bCs/>
          <w:color w:val="000000"/>
          <w:sz w:val="24"/>
          <w:szCs w:val="24"/>
          <w:lang w:bidi="ar"/>
        </w:rPr>
        <w:t>无产权瑕疵条款</w:t>
      </w:r>
    </w:p>
    <w:p w14:paraId="17D8D3EC">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乙方保证所提供的服务的所有权完全属于乙方且无任何抵押、查封等产权瑕疵。如有产权瑕疵的，视为乙方违约。乙方应负担由此而产生的一切损失。</w:t>
      </w:r>
    </w:p>
    <w:p w14:paraId="11B75C2B">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 xml:space="preserve">第七条 </w:t>
      </w:r>
      <w:r>
        <w:rPr>
          <w:rFonts w:hint="eastAsia" w:ascii="Times New Roman" w:hAnsi="Times New Roman" w:eastAsia="仿宋_GB2312" w:cs="宋体"/>
          <w:color w:val="000000"/>
          <w:sz w:val="24"/>
          <w:szCs w:val="24"/>
          <w:lang w:bidi="ar"/>
        </w:rPr>
        <w:t>履约保证金</w:t>
      </w:r>
    </w:p>
    <w:p w14:paraId="07690167">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乙方交纳人民币</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lang w:bidi="ar"/>
        </w:rPr>
        <w:t>元作为本合同的履约保证金。</w:t>
      </w:r>
    </w:p>
    <w:p w14:paraId="227BCA94">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履约保证金作为违约金的</w:t>
      </w:r>
      <w:r>
        <w:rPr>
          <w:rFonts w:hint="eastAsia" w:ascii="Times New Roman" w:hAnsi="Times New Roman" w:eastAsia="仿宋_GB2312" w:cs="宋体"/>
          <w:color w:val="000000"/>
          <w:sz w:val="24"/>
          <w:szCs w:val="24"/>
          <w:lang w:eastAsia="zh-CN" w:bidi="ar"/>
        </w:rPr>
        <w:t>一部分</w:t>
      </w:r>
      <w:r>
        <w:rPr>
          <w:rFonts w:hint="eastAsia" w:ascii="Times New Roman" w:hAnsi="Times New Roman" w:eastAsia="仿宋_GB2312" w:cs="宋体"/>
          <w:color w:val="000000"/>
          <w:sz w:val="24"/>
          <w:szCs w:val="24"/>
          <w:lang w:bidi="ar"/>
        </w:rPr>
        <w:t>用于补偿甲方因乙方不能履行合同义务</w:t>
      </w:r>
      <w:r>
        <w:rPr>
          <w:rFonts w:hint="eastAsia" w:ascii="Times New Roman" w:hAnsi="Times New Roman" w:eastAsia="仿宋_GB2312" w:cs="宋体"/>
          <w:color w:val="000000"/>
          <w:sz w:val="24"/>
          <w:szCs w:val="24"/>
          <w:lang w:val="en-US" w:eastAsia="zh-CN" w:bidi="ar"/>
        </w:rPr>
        <w:tab/>
      </w:r>
      <w:r>
        <w:rPr>
          <w:rFonts w:hint="eastAsia" w:ascii="Times New Roman" w:hAnsi="Times New Roman" w:eastAsia="仿宋_GB2312" w:cs="宋体"/>
          <w:color w:val="000000"/>
          <w:sz w:val="24"/>
          <w:szCs w:val="24"/>
          <w:lang w:bidi="ar"/>
        </w:rPr>
        <w:t>而蒙受的损失。</w:t>
      </w:r>
    </w:p>
    <w:p w14:paraId="6B64BA33">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第八条 </w:t>
      </w:r>
      <w:r>
        <w:rPr>
          <w:rFonts w:hint="eastAsia" w:ascii="Times New Roman" w:hAnsi="Times New Roman" w:eastAsia="仿宋_GB2312" w:cs="宋体"/>
          <w:b/>
          <w:bCs/>
          <w:color w:val="000000"/>
          <w:sz w:val="24"/>
          <w:szCs w:val="24"/>
          <w:lang w:bidi="ar"/>
        </w:rPr>
        <w:t>甲方的权利和义务</w:t>
      </w:r>
    </w:p>
    <w:p w14:paraId="661EB1FF">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甲方有权对合同规定范围内乙方的服务行为进行监督和检查，拥有监管权。有权定期核对乙方提供服务所配备的人员数量。对甲方认为不合理的部分有权下达整改通知书，并要求乙方限期整改。</w:t>
      </w:r>
    </w:p>
    <w:p w14:paraId="6757B4C9">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甲方有权依据双方签订的考评办法对乙方提供的服务进行定期考评。当考评结果未达到标准时，有权依据考评办法约定的数额扣除履约保证金。</w:t>
      </w:r>
    </w:p>
    <w:p w14:paraId="3213C572">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3.</w:t>
      </w:r>
      <w:r>
        <w:rPr>
          <w:rFonts w:hint="eastAsia" w:ascii="Times New Roman" w:hAnsi="Times New Roman" w:eastAsia="仿宋_GB2312" w:cs="宋体"/>
          <w:color w:val="000000"/>
          <w:sz w:val="24"/>
          <w:szCs w:val="24"/>
          <w:lang w:bidi="ar"/>
        </w:rPr>
        <w:t>负责检查监督乙方管理工作的实施及制度的执行情况。</w:t>
      </w:r>
    </w:p>
    <w:p w14:paraId="6CA8F6D2">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4.</w:t>
      </w:r>
      <w:r>
        <w:rPr>
          <w:rFonts w:hint="eastAsia" w:ascii="Times New Roman" w:hAnsi="Times New Roman" w:eastAsia="仿宋_GB2312" w:cs="宋体"/>
          <w:color w:val="000000"/>
          <w:sz w:val="24"/>
          <w:szCs w:val="24"/>
          <w:lang w:bidi="ar"/>
        </w:rPr>
        <w:t>根据本合同规定，按时向乙方支付应付服务费用。</w:t>
      </w:r>
    </w:p>
    <w:p w14:paraId="29E4C819">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5.</w:t>
      </w:r>
      <w:r>
        <w:rPr>
          <w:rFonts w:hint="eastAsia" w:ascii="Times New Roman" w:hAnsi="Times New Roman" w:eastAsia="仿宋_GB2312" w:cs="宋体"/>
          <w:color w:val="000000"/>
          <w:sz w:val="24"/>
          <w:szCs w:val="24"/>
          <w:lang w:bidi="ar"/>
        </w:rPr>
        <w:t>国家法律、法规所规定由甲方承担的</w:t>
      </w:r>
      <w:r>
        <w:rPr>
          <w:rFonts w:hint="eastAsia" w:ascii="Times New Roman" w:hAnsi="Times New Roman" w:eastAsia="仿宋_GB2312" w:cs="宋体"/>
          <w:color w:val="000000"/>
          <w:sz w:val="24"/>
          <w:szCs w:val="24"/>
          <w:lang w:eastAsia="zh-CN" w:bidi="ar"/>
        </w:rPr>
        <w:t>其他</w:t>
      </w:r>
      <w:r>
        <w:rPr>
          <w:rFonts w:hint="eastAsia" w:ascii="Times New Roman" w:hAnsi="Times New Roman" w:eastAsia="仿宋_GB2312" w:cs="宋体"/>
          <w:color w:val="000000"/>
          <w:sz w:val="24"/>
          <w:szCs w:val="24"/>
          <w:lang w:bidi="ar"/>
        </w:rPr>
        <w:t>责任。</w:t>
      </w:r>
    </w:p>
    <w:p w14:paraId="05B2A0A0">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第九条 </w:t>
      </w:r>
      <w:r>
        <w:rPr>
          <w:rFonts w:hint="eastAsia" w:ascii="Times New Roman" w:hAnsi="Times New Roman" w:eastAsia="仿宋_GB2312" w:cs="宋体"/>
          <w:b/>
          <w:bCs/>
          <w:color w:val="000000"/>
          <w:sz w:val="24"/>
          <w:szCs w:val="24"/>
          <w:lang w:bidi="ar"/>
        </w:rPr>
        <w:t>乙方的权利和义务</w:t>
      </w:r>
    </w:p>
    <w:p w14:paraId="693C7156">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对本合同规定的委托服务范围内的项目享有管理权及服务义务。</w:t>
      </w:r>
    </w:p>
    <w:p w14:paraId="0E04AE66">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根据本合同的规定向甲方收取相关服务费用，并有权在本项目管理范围内管理及合理使用。</w:t>
      </w:r>
    </w:p>
    <w:p w14:paraId="09C9DB76">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3.</w:t>
      </w:r>
      <w:r>
        <w:rPr>
          <w:rFonts w:hint="eastAsia" w:ascii="Times New Roman" w:hAnsi="Times New Roman" w:eastAsia="仿宋_GB2312" w:cs="宋体"/>
          <w:color w:val="000000"/>
          <w:sz w:val="24"/>
          <w:szCs w:val="24"/>
          <w:lang w:bidi="ar"/>
        </w:rPr>
        <w:t>及时向甲方通告本项目服务范围内有关服务的重大事项，及时配合处理投诉。</w:t>
      </w:r>
    </w:p>
    <w:p w14:paraId="154DE6BC">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4.</w:t>
      </w:r>
      <w:r>
        <w:rPr>
          <w:rFonts w:hint="eastAsia" w:ascii="Times New Roman" w:hAnsi="Times New Roman" w:eastAsia="仿宋_GB2312" w:cs="宋体"/>
          <w:color w:val="000000"/>
          <w:sz w:val="24"/>
          <w:szCs w:val="24"/>
          <w:lang w:bidi="ar"/>
        </w:rPr>
        <w:t>接受项目行业管理部门及政府有关部门的指导，接受甲方的监督。</w:t>
      </w:r>
    </w:p>
    <w:p w14:paraId="2E811330">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国家法律、法规所规定由乙方承担的</w:t>
      </w:r>
      <w:r>
        <w:rPr>
          <w:rFonts w:hint="eastAsia" w:ascii="Times New Roman" w:hAnsi="Times New Roman" w:eastAsia="仿宋_GB2312" w:cs="宋体"/>
          <w:color w:val="000000"/>
          <w:sz w:val="24"/>
          <w:szCs w:val="24"/>
          <w:lang w:eastAsia="zh-CN" w:bidi="ar"/>
        </w:rPr>
        <w:t>其他</w:t>
      </w:r>
      <w:r>
        <w:rPr>
          <w:rFonts w:hint="eastAsia" w:ascii="Times New Roman" w:hAnsi="Times New Roman" w:eastAsia="仿宋_GB2312" w:cs="宋体"/>
          <w:color w:val="000000"/>
          <w:sz w:val="24"/>
          <w:szCs w:val="24"/>
          <w:lang w:bidi="ar"/>
        </w:rPr>
        <w:t>责任。</w:t>
      </w:r>
    </w:p>
    <w:p w14:paraId="3D272D0C">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第十条 </w:t>
      </w:r>
      <w:r>
        <w:rPr>
          <w:rFonts w:hint="eastAsia" w:ascii="Times New Roman" w:hAnsi="Times New Roman" w:eastAsia="仿宋_GB2312" w:cs="宋体"/>
          <w:b/>
          <w:bCs/>
          <w:color w:val="000000"/>
          <w:sz w:val="24"/>
          <w:szCs w:val="24"/>
          <w:lang w:bidi="ar"/>
        </w:rPr>
        <w:t>违约责任</w:t>
      </w:r>
    </w:p>
    <w:p w14:paraId="7882CCF4">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甲乙双方必须遵守本合同并执行合同中的各项规定，保证本合同的正常履行。</w:t>
      </w:r>
    </w:p>
    <w:p w14:paraId="18CA2D9C">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如因乙方工作人员在履行职务过程中</w:t>
      </w:r>
      <w:r>
        <w:rPr>
          <w:rFonts w:hint="eastAsia" w:ascii="Times New Roman" w:hAnsi="Times New Roman" w:eastAsia="仿宋_GB2312" w:cs="宋体"/>
          <w:color w:val="000000"/>
          <w:sz w:val="24"/>
          <w:szCs w:val="24"/>
          <w:lang w:eastAsia="zh-CN" w:bidi="ar"/>
        </w:rPr>
        <w:t>的</w:t>
      </w:r>
      <w:r>
        <w:rPr>
          <w:rFonts w:hint="eastAsia" w:ascii="Times New Roman" w:hAnsi="Times New Roman" w:eastAsia="仿宋_GB2312" w:cs="宋体"/>
          <w:color w:val="000000"/>
          <w:sz w:val="24"/>
          <w:szCs w:val="24"/>
          <w:lang w:bidi="ar"/>
        </w:rPr>
        <w:t>疏忽、失职、过错等故意或者过失原因给甲方造成损失或侵害，包括但不限于甲方本身的财产损失、由此而导致的甲方对任何第三方的法律责任等，乙方对此均应承担全部的赔偿责任。</w:t>
      </w:r>
    </w:p>
    <w:p w14:paraId="5AC5F043">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第十一条 </w:t>
      </w:r>
      <w:r>
        <w:rPr>
          <w:rFonts w:hint="eastAsia" w:ascii="Times New Roman" w:hAnsi="Times New Roman" w:eastAsia="仿宋_GB2312" w:cs="宋体"/>
          <w:b/>
          <w:bCs/>
          <w:color w:val="000000"/>
          <w:sz w:val="24"/>
          <w:szCs w:val="24"/>
          <w:lang w:bidi="ar"/>
        </w:rPr>
        <w:t>不可抗力事件处理</w:t>
      </w:r>
    </w:p>
    <w:p w14:paraId="2FCA4419">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在合同有效期内，任何一方因不可抗力事件导致不能履行合同，则合同履行期可延长，其延长期与不可抗力影响期相同。</w:t>
      </w:r>
    </w:p>
    <w:p w14:paraId="0B018DC9">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不可抗力事件发生后，应立即通知对方，并寄送有关权威机构出具的证明。</w:t>
      </w:r>
    </w:p>
    <w:p w14:paraId="4A6C73A1">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3.</w:t>
      </w:r>
      <w:r>
        <w:rPr>
          <w:rFonts w:hint="eastAsia" w:ascii="Times New Roman" w:hAnsi="Times New Roman" w:eastAsia="仿宋_GB2312" w:cs="宋体"/>
          <w:color w:val="000000"/>
          <w:sz w:val="24"/>
          <w:szCs w:val="24"/>
          <w:lang w:bidi="ar"/>
        </w:rPr>
        <w:t>不可抗力事件延续120天以上，双方应通过友好协商，确定是否继续履行合同。</w:t>
      </w:r>
    </w:p>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14:paraId="740761F9">
      <w:pPr>
        <w:widowControl/>
        <w:spacing w:line="360" w:lineRule="auto"/>
        <w:jc w:val="left"/>
        <w:textAlignment w:val="center"/>
        <w:rPr>
          <w:rFonts w:hint="eastAsia" w:ascii="Times New Roman" w:hAnsi="Times New Roman" w:eastAsia="仿宋_GB2312" w:cs="宋体"/>
          <w:b/>
          <w:bCs/>
          <w:color w:val="000000"/>
          <w:sz w:val="24"/>
          <w:szCs w:val="24"/>
          <w:lang w:bidi="ar"/>
        </w:rPr>
      </w:pPr>
      <w:bookmarkStart w:id="30" w:name="_Toc232492933"/>
      <w:bookmarkStart w:id="31" w:name="_Toc251768867"/>
      <w:bookmarkStart w:id="32" w:name="_Toc286993792"/>
      <w:bookmarkStart w:id="33" w:name="_Toc211854454"/>
      <w:bookmarkStart w:id="34" w:name="_Toc225654649"/>
      <w:bookmarkStart w:id="35" w:name="_Toc237145411"/>
      <w:bookmarkStart w:id="36" w:name="_Toc239568423"/>
      <w:bookmarkStart w:id="37" w:name="_Toc225670756"/>
      <w:bookmarkStart w:id="38" w:name="_Toc241833908"/>
      <w:bookmarkStart w:id="39" w:name="_Toc239233919"/>
      <w:bookmarkStart w:id="40" w:name="_Toc211911353"/>
      <w:bookmarkStart w:id="41" w:name="_Toc212019599"/>
      <w:bookmarkStart w:id="42" w:name="_Toc238984980"/>
      <w:bookmarkStart w:id="43" w:name="_Toc185395254"/>
      <w:bookmarkStart w:id="44" w:name="_Toc225244857"/>
      <w:bookmarkStart w:id="45" w:name="_Toc247334846"/>
      <w:r>
        <w:rPr>
          <w:rFonts w:hint="eastAsia" w:ascii="Times New Roman" w:hAnsi="Times New Roman" w:eastAsia="仿宋_GB2312" w:cs="宋体"/>
          <w:b/>
          <w:bCs/>
          <w:color w:val="000000"/>
          <w:sz w:val="24"/>
          <w:szCs w:val="24"/>
          <w:lang w:val="en-US" w:eastAsia="zh-CN" w:bidi="ar"/>
        </w:rPr>
        <w:t xml:space="preserve">第十二条 </w:t>
      </w:r>
      <w:r>
        <w:rPr>
          <w:rFonts w:hint="eastAsia" w:ascii="Times New Roman" w:hAnsi="Times New Roman" w:eastAsia="仿宋_GB2312" w:cs="宋体"/>
          <w:b/>
          <w:bCs/>
          <w:color w:val="000000"/>
          <w:sz w:val="24"/>
          <w:szCs w:val="24"/>
          <w:lang w:bidi="ar"/>
        </w:rPr>
        <w:t>解决合同纠纷的方式</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7BCCAB04">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在执行本合同中发生的或与本合同有关的争端，双方应通过友好协商解决，经协商在60天内不能达成协议时，应提交成都仲裁委员会仲裁。</w:t>
      </w:r>
    </w:p>
    <w:p w14:paraId="3B158A3C">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仲裁裁决应为最终决定，并对双方具有约束力。</w:t>
      </w:r>
    </w:p>
    <w:p w14:paraId="5748E24F">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3.</w:t>
      </w:r>
      <w:r>
        <w:rPr>
          <w:rFonts w:hint="eastAsia" w:ascii="Times New Roman" w:hAnsi="Times New Roman" w:eastAsia="仿宋_GB2312" w:cs="宋体"/>
          <w:color w:val="000000"/>
          <w:sz w:val="24"/>
          <w:szCs w:val="24"/>
          <w:lang w:bidi="ar"/>
        </w:rPr>
        <w:t xml:space="preserve">除另有裁决外，仲裁费应由败诉方负担。 </w:t>
      </w:r>
    </w:p>
    <w:p w14:paraId="3DF52162">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4.</w:t>
      </w:r>
      <w:r>
        <w:rPr>
          <w:rFonts w:hint="eastAsia" w:ascii="Times New Roman" w:hAnsi="Times New Roman" w:eastAsia="仿宋_GB2312" w:cs="宋体"/>
          <w:color w:val="000000"/>
          <w:sz w:val="24"/>
          <w:szCs w:val="24"/>
          <w:lang w:bidi="ar"/>
        </w:rPr>
        <w:t xml:space="preserve">在仲裁期间，除正在进行仲裁部分外，合同其他部分继续执行。  </w:t>
      </w:r>
    </w:p>
    <w:p w14:paraId="6FCF3AD4">
      <w:pPr>
        <w:widowControl/>
        <w:spacing w:line="360" w:lineRule="auto"/>
        <w:jc w:val="left"/>
        <w:textAlignment w:val="center"/>
        <w:rPr>
          <w:rFonts w:hint="eastAsia" w:ascii="Times New Roman" w:hAnsi="Times New Roman" w:eastAsia="仿宋_GB2312" w:cs="宋体"/>
          <w:b/>
          <w:bCs/>
          <w:color w:val="000000"/>
          <w:sz w:val="24"/>
          <w:szCs w:val="24"/>
          <w:lang w:bidi="ar"/>
        </w:rPr>
      </w:pPr>
      <w:bookmarkStart w:id="46" w:name="_Toc185395255"/>
      <w:bookmarkStart w:id="47" w:name="_Toc237145412"/>
      <w:bookmarkStart w:id="48" w:name="_Toc239233920"/>
      <w:bookmarkStart w:id="49" w:name="_Toc238984981"/>
      <w:bookmarkStart w:id="50" w:name="_Toc286993793"/>
      <w:bookmarkStart w:id="51" w:name="_Toc251768868"/>
      <w:bookmarkStart w:id="52" w:name="_Toc211911354"/>
      <w:bookmarkStart w:id="53" w:name="_Toc241833909"/>
      <w:bookmarkStart w:id="54" w:name="_Toc247334847"/>
      <w:bookmarkStart w:id="55" w:name="_Toc282696231"/>
      <w:bookmarkStart w:id="56" w:name="_Toc225654650"/>
      <w:bookmarkStart w:id="57" w:name="_Toc225670757"/>
      <w:bookmarkStart w:id="58" w:name="_Toc225244858"/>
      <w:bookmarkStart w:id="59" w:name="_Toc211854455"/>
      <w:bookmarkStart w:id="60" w:name="_Toc239568424"/>
      <w:bookmarkStart w:id="61" w:name="_Toc212019600"/>
      <w:bookmarkStart w:id="62" w:name="_Toc283019219"/>
      <w:bookmarkStart w:id="63" w:name="_Toc232492934"/>
      <w:r>
        <w:rPr>
          <w:rFonts w:hint="eastAsia" w:ascii="Times New Roman" w:hAnsi="Times New Roman" w:eastAsia="仿宋_GB2312" w:cs="宋体"/>
          <w:b/>
          <w:bCs/>
          <w:color w:val="000000"/>
          <w:sz w:val="24"/>
          <w:szCs w:val="24"/>
          <w:lang w:val="en-US" w:eastAsia="zh-CN" w:bidi="ar"/>
        </w:rPr>
        <w:t xml:space="preserve">第十三条 </w:t>
      </w:r>
      <w:r>
        <w:rPr>
          <w:rFonts w:hint="eastAsia" w:ascii="Times New Roman" w:hAnsi="Times New Roman" w:eastAsia="仿宋_GB2312" w:cs="宋体"/>
          <w:b/>
          <w:bCs/>
          <w:color w:val="000000"/>
          <w:sz w:val="24"/>
          <w:szCs w:val="24"/>
          <w:lang w:bidi="ar"/>
        </w:rPr>
        <w:t>合同</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Pr>
          <w:rFonts w:hint="eastAsia" w:ascii="Times New Roman" w:hAnsi="Times New Roman" w:eastAsia="仿宋_GB2312" w:cs="宋体"/>
          <w:b/>
          <w:bCs/>
          <w:color w:val="000000"/>
          <w:sz w:val="24"/>
          <w:szCs w:val="24"/>
          <w:lang w:bidi="ar"/>
        </w:rPr>
        <w:t>生效</w:t>
      </w:r>
    </w:p>
    <w:p w14:paraId="5C8CCB95">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合同经双方法定代表人/单位负责人或授权委托代理人签字并加盖单位公章后生效。</w:t>
      </w:r>
    </w:p>
    <w:p w14:paraId="457E7CAE">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合同执行中涉及采购资金和采购内容修改或补充的，须经政府采购监管部门审批，并</w:t>
      </w:r>
      <w:r>
        <w:rPr>
          <w:rFonts w:hint="eastAsia" w:ascii="Times New Roman" w:hAnsi="Times New Roman" w:eastAsia="仿宋_GB2312" w:cs="宋体"/>
          <w:color w:val="000000"/>
          <w:sz w:val="24"/>
          <w:szCs w:val="24"/>
          <w:lang w:eastAsia="zh-CN" w:bidi="ar"/>
        </w:rPr>
        <w:t>签订</w:t>
      </w:r>
      <w:r>
        <w:rPr>
          <w:rFonts w:hint="eastAsia" w:ascii="Times New Roman" w:hAnsi="Times New Roman" w:eastAsia="仿宋_GB2312" w:cs="宋体"/>
          <w:color w:val="000000"/>
          <w:sz w:val="24"/>
          <w:szCs w:val="24"/>
          <w:lang w:bidi="ar"/>
        </w:rPr>
        <w:t>书面补充协议报政府采购监督管理部门备案，方可作为主合同不可分割的一部分。</w:t>
      </w:r>
    </w:p>
    <w:p w14:paraId="73070749">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第十四条 </w:t>
      </w:r>
      <w:r>
        <w:rPr>
          <w:rFonts w:hint="eastAsia" w:ascii="Times New Roman" w:hAnsi="Times New Roman" w:eastAsia="仿宋_GB2312" w:cs="宋体"/>
          <w:b/>
          <w:bCs/>
          <w:color w:val="000000"/>
          <w:sz w:val="24"/>
          <w:szCs w:val="24"/>
          <w:lang w:bidi="ar"/>
        </w:rPr>
        <w:t>附件</w:t>
      </w:r>
    </w:p>
    <w:p w14:paraId="5519331B">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项目</w:t>
      </w:r>
      <w:r>
        <w:rPr>
          <w:rFonts w:hint="eastAsia" w:ascii="Times New Roman" w:hAnsi="Times New Roman" w:eastAsia="仿宋_GB2312" w:cs="宋体"/>
          <w:color w:val="000000"/>
          <w:sz w:val="24"/>
          <w:szCs w:val="24"/>
          <w:lang w:eastAsia="zh-CN" w:bidi="ar"/>
        </w:rPr>
        <w:t>邀标</w:t>
      </w:r>
      <w:r>
        <w:rPr>
          <w:rFonts w:hint="eastAsia" w:ascii="Times New Roman" w:hAnsi="Times New Roman" w:eastAsia="仿宋_GB2312" w:cs="宋体"/>
          <w:color w:val="000000"/>
          <w:sz w:val="24"/>
          <w:szCs w:val="24"/>
          <w:lang w:bidi="ar"/>
        </w:rPr>
        <w:t>文件</w:t>
      </w:r>
    </w:p>
    <w:p w14:paraId="71B6F9D9">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项目修改澄清文件</w:t>
      </w:r>
    </w:p>
    <w:p w14:paraId="45A19A7A">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3.</w:t>
      </w:r>
      <w:r>
        <w:rPr>
          <w:rFonts w:hint="eastAsia" w:ascii="Times New Roman" w:hAnsi="Times New Roman" w:eastAsia="仿宋_GB2312" w:cs="宋体"/>
          <w:color w:val="000000"/>
          <w:sz w:val="24"/>
          <w:szCs w:val="24"/>
          <w:lang w:bidi="ar"/>
        </w:rPr>
        <w:t>项目投标文件</w:t>
      </w:r>
    </w:p>
    <w:p w14:paraId="0626E941">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4.</w:t>
      </w:r>
      <w:r>
        <w:rPr>
          <w:rFonts w:hint="eastAsia" w:ascii="Times New Roman" w:hAnsi="Times New Roman" w:eastAsia="仿宋_GB2312" w:cs="宋体"/>
          <w:color w:val="000000"/>
          <w:sz w:val="24"/>
          <w:szCs w:val="24"/>
          <w:lang w:bidi="ar"/>
        </w:rPr>
        <w:t>中标通知书</w:t>
      </w:r>
    </w:p>
    <w:p w14:paraId="35E5EB2D">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5.</w:t>
      </w:r>
      <w:r>
        <w:rPr>
          <w:rFonts w:hint="eastAsia" w:ascii="Times New Roman" w:hAnsi="Times New Roman" w:eastAsia="仿宋_GB2312" w:cs="宋体"/>
          <w:color w:val="000000"/>
          <w:sz w:val="24"/>
          <w:szCs w:val="24"/>
          <w:lang w:bidi="ar"/>
        </w:rPr>
        <w:t>其他</w:t>
      </w:r>
    </w:p>
    <w:bookmarkEnd w:id="11"/>
    <w:p w14:paraId="7070671C">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第十五条 </w:t>
      </w:r>
      <w:r>
        <w:rPr>
          <w:rFonts w:hint="eastAsia" w:ascii="Times New Roman" w:hAnsi="Times New Roman" w:eastAsia="仿宋_GB2312" w:cs="宋体"/>
          <w:b/>
          <w:bCs/>
          <w:color w:val="000000"/>
          <w:sz w:val="24"/>
          <w:szCs w:val="24"/>
          <w:lang w:bidi="ar"/>
        </w:rPr>
        <w:t>其他</w:t>
      </w:r>
    </w:p>
    <w:p w14:paraId="711A25E5">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1、如有未尽事宜，由双方依法订立补充合同。</w:t>
      </w:r>
    </w:p>
    <w:p w14:paraId="2229A55E">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eastAsia="zh-CN" w:bidi="ar"/>
        </w:rPr>
      </w:pPr>
      <w:r>
        <w:rPr>
          <w:rFonts w:hint="eastAsia" w:ascii="Times New Roman" w:hAnsi="Times New Roman" w:eastAsia="仿宋_GB2312" w:cs="宋体"/>
          <w:color w:val="000000"/>
          <w:sz w:val="24"/>
          <w:szCs w:val="24"/>
          <w:lang w:bidi="ar"/>
        </w:rPr>
        <w:t>2、本合同一式</w:t>
      </w:r>
      <w:r>
        <w:rPr>
          <w:rFonts w:hint="eastAsia" w:ascii="Times New Roman" w:hAnsi="Times New Roman" w:eastAsia="仿宋_GB2312" w:cs="宋体"/>
          <w:color w:val="000000"/>
          <w:sz w:val="24"/>
          <w:szCs w:val="24"/>
          <w:lang w:val="en-US" w:eastAsia="zh-CN" w:bidi="ar"/>
        </w:rPr>
        <w:t>四</w:t>
      </w:r>
      <w:r>
        <w:rPr>
          <w:rFonts w:hint="eastAsia" w:ascii="Times New Roman" w:hAnsi="Times New Roman" w:eastAsia="仿宋_GB2312" w:cs="宋体"/>
          <w:color w:val="000000"/>
          <w:sz w:val="24"/>
          <w:szCs w:val="24"/>
          <w:lang w:bidi="ar"/>
        </w:rPr>
        <w:t>份，自双方签章之日起生效。甲乙</w:t>
      </w:r>
      <w:r>
        <w:rPr>
          <w:rFonts w:hint="eastAsia" w:ascii="Times New Roman" w:hAnsi="Times New Roman" w:eastAsia="仿宋_GB2312" w:cs="宋体"/>
          <w:color w:val="000000"/>
          <w:sz w:val="24"/>
          <w:szCs w:val="24"/>
          <w:lang w:val="en-US" w:eastAsia="zh-CN" w:bidi="ar"/>
        </w:rPr>
        <w:t>双</w:t>
      </w:r>
      <w:r>
        <w:rPr>
          <w:rFonts w:hint="eastAsia" w:ascii="Times New Roman" w:hAnsi="Times New Roman" w:eastAsia="仿宋_GB2312" w:cs="宋体"/>
          <w:color w:val="000000"/>
          <w:sz w:val="24"/>
          <w:szCs w:val="24"/>
          <w:lang w:bidi="ar"/>
        </w:rPr>
        <w:t>方</w:t>
      </w:r>
      <w:r>
        <w:rPr>
          <w:rFonts w:hint="eastAsia" w:ascii="Times New Roman" w:hAnsi="Times New Roman" w:eastAsia="仿宋_GB2312" w:cs="宋体"/>
          <w:color w:val="000000"/>
          <w:sz w:val="24"/>
          <w:szCs w:val="24"/>
          <w:lang w:val="en-US" w:eastAsia="zh-CN" w:bidi="ar"/>
        </w:rPr>
        <w:t>各执贰份</w:t>
      </w:r>
      <w:r>
        <w:rPr>
          <w:rFonts w:hint="eastAsia" w:ascii="Times New Roman" w:hAnsi="Times New Roman" w:eastAsia="仿宋_GB2312" w:cs="宋体"/>
          <w:color w:val="000000"/>
          <w:sz w:val="24"/>
          <w:szCs w:val="24"/>
          <w:lang w:eastAsia="zh-CN" w:bidi="ar"/>
        </w:rPr>
        <w:t>。</w:t>
      </w:r>
    </w:p>
    <w:p w14:paraId="2CA2AE5F">
      <w:pPr>
        <w:widowControl/>
        <w:spacing w:line="360" w:lineRule="auto"/>
        <w:jc w:val="left"/>
        <w:textAlignment w:val="center"/>
        <w:rPr>
          <w:rFonts w:hint="eastAsia" w:ascii="Times New Roman" w:hAnsi="Times New Roman" w:eastAsia="仿宋_GB2312" w:cs="宋体"/>
          <w:color w:val="000000"/>
          <w:sz w:val="24"/>
          <w:szCs w:val="24"/>
          <w:lang w:bidi="ar"/>
        </w:rPr>
      </w:pP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0282A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48F1888F">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甲</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 xml:space="preserve">方：   </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 xml:space="preserve">（盖章） </w:t>
            </w:r>
          </w:p>
        </w:tc>
        <w:tc>
          <w:tcPr>
            <w:tcW w:w="4261" w:type="dxa"/>
          </w:tcPr>
          <w:p w14:paraId="5EBAB7A1">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乙</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 xml:space="preserve">方：   </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（盖章）</w:t>
            </w:r>
          </w:p>
        </w:tc>
      </w:tr>
      <w:tr w14:paraId="1D519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582F34AC">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法定代表人（授权代表）：</w:t>
            </w:r>
          </w:p>
        </w:tc>
        <w:tc>
          <w:tcPr>
            <w:tcW w:w="4261" w:type="dxa"/>
          </w:tcPr>
          <w:p w14:paraId="4D2C86EE">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法定代表人（授权代表）：</w:t>
            </w:r>
          </w:p>
        </w:tc>
      </w:tr>
      <w:tr w14:paraId="03DE3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33780CAA">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 xml:space="preserve">地  </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址：</w:t>
            </w:r>
          </w:p>
        </w:tc>
        <w:tc>
          <w:tcPr>
            <w:tcW w:w="4261" w:type="dxa"/>
          </w:tcPr>
          <w:p w14:paraId="182A244A">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 xml:space="preserve">地  </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址：</w:t>
            </w:r>
          </w:p>
        </w:tc>
      </w:tr>
      <w:tr w14:paraId="19D89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1E9B24F9">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开户银行：</w:t>
            </w:r>
          </w:p>
        </w:tc>
        <w:tc>
          <w:tcPr>
            <w:tcW w:w="4261" w:type="dxa"/>
          </w:tcPr>
          <w:p w14:paraId="64DDBDC8">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开户银行：</w:t>
            </w:r>
          </w:p>
        </w:tc>
      </w:tr>
      <w:tr w14:paraId="0CC9A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22EA027D">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账</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号：</w:t>
            </w:r>
          </w:p>
        </w:tc>
        <w:tc>
          <w:tcPr>
            <w:tcW w:w="4261" w:type="dxa"/>
          </w:tcPr>
          <w:p w14:paraId="2250843D">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账</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号：</w:t>
            </w:r>
          </w:p>
        </w:tc>
      </w:tr>
      <w:tr w14:paraId="24E09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1F189A9E">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 xml:space="preserve">电  </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话：</w:t>
            </w:r>
          </w:p>
        </w:tc>
        <w:tc>
          <w:tcPr>
            <w:tcW w:w="4261" w:type="dxa"/>
          </w:tcPr>
          <w:p w14:paraId="6D05372D">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 xml:space="preserve">电  </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话：</w:t>
            </w:r>
          </w:p>
        </w:tc>
      </w:tr>
      <w:tr w14:paraId="2647E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7CD5B25A">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日</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期：</w:t>
            </w:r>
          </w:p>
        </w:tc>
        <w:tc>
          <w:tcPr>
            <w:tcW w:w="4261" w:type="dxa"/>
          </w:tcPr>
          <w:p w14:paraId="70CB0B4C">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日</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期：</w:t>
            </w:r>
          </w:p>
        </w:tc>
      </w:tr>
    </w:tbl>
    <w:p w14:paraId="69045FB6">
      <w:pPr>
        <w:widowControl/>
        <w:spacing w:line="360" w:lineRule="auto"/>
        <w:jc w:val="left"/>
        <w:textAlignment w:val="center"/>
        <w:rPr>
          <w:rFonts w:hint="eastAsia" w:ascii="Times New Roman" w:hAnsi="Times New Roman" w:eastAsia="仿宋_GB2312"/>
          <w:b/>
          <w:sz w:val="24"/>
          <w:szCs w:val="24"/>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Eʩ">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DD760F">
    <w:pPr>
      <w:pStyle w:val="9"/>
      <w:framePr w:wrap="around" w:vAnchor="text" w:hAnchor="margin" w:xAlign="center" w:y="1"/>
      <w:rPr>
        <w:rStyle w:val="21"/>
      </w:rPr>
    </w:pPr>
  </w:p>
  <w:p w14:paraId="3F12B83D">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A0308">
    <w:pPr>
      <w:pStyle w:val="9"/>
      <w:framePr w:wrap="around" w:vAnchor="text" w:hAnchor="margin" w:xAlign="center" w:y="1"/>
      <w:rPr>
        <w:rStyle w:val="21"/>
      </w:rPr>
    </w:pPr>
    <w:r>
      <w:fldChar w:fldCharType="begin"/>
    </w:r>
    <w:r>
      <w:rPr>
        <w:rStyle w:val="21"/>
      </w:rPr>
      <w:instrText xml:space="preserve">PAGE  </w:instrText>
    </w:r>
    <w:r>
      <w:fldChar w:fldCharType="separate"/>
    </w:r>
    <w:r>
      <w:rPr>
        <w:rStyle w:val="21"/>
      </w:rPr>
      <w:t>1</w:t>
    </w:r>
    <w:r>
      <w:fldChar w:fldCharType="end"/>
    </w:r>
  </w:p>
  <w:p w14:paraId="55958A0B">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923F60">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0778E">
    <w:pPr>
      <w:pStyle w:val="9"/>
      <w:rPr>
        <w:rStyle w:val="21"/>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8B45AA">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F8B45AA">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rStyle w:val="21"/>
        <w:rFonts w:hint="eastAsia"/>
        <w:lang w:eastAsia="zh-CN"/>
      </w:rPr>
      <w:tab/>
    </w:r>
  </w:p>
  <w:p w14:paraId="7A664C80">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B6A5B6">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60C2F">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5C8E5">
    <w:pPr>
      <w:pStyle w:val="1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DFE70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5YWZmOWEwNWNkZDk1MjYxMGRmZDFkYzVhMTNjNjgifQ=="/>
  </w:docVars>
  <w:rsids>
    <w:rsidRoot w:val="00402610"/>
    <w:rsid w:val="00035ECF"/>
    <w:rsid w:val="000B6CDF"/>
    <w:rsid w:val="001E47D3"/>
    <w:rsid w:val="00247B68"/>
    <w:rsid w:val="002535A8"/>
    <w:rsid w:val="00277C32"/>
    <w:rsid w:val="003070D9"/>
    <w:rsid w:val="003401CF"/>
    <w:rsid w:val="00372A4C"/>
    <w:rsid w:val="003C5D88"/>
    <w:rsid w:val="00402610"/>
    <w:rsid w:val="005F1B16"/>
    <w:rsid w:val="00764888"/>
    <w:rsid w:val="00767112"/>
    <w:rsid w:val="00852384"/>
    <w:rsid w:val="00871EAC"/>
    <w:rsid w:val="009038AF"/>
    <w:rsid w:val="009D1412"/>
    <w:rsid w:val="00B919D4"/>
    <w:rsid w:val="00C671B8"/>
    <w:rsid w:val="00D22661"/>
    <w:rsid w:val="00E81120"/>
    <w:rsid w:val="00E82F2C"/>
    <w:rsid w:val="00FA297B"/>
    <w:rsid w:val="03D55951"/>
    <w:rsid w:val="03FB03BA"/>
    <w:rsid w:val="05482B7C"/>
    <w:rsid w:val="05E91077"/>
    <w:rsid w:val="0B716DC8"/>
    <w:rsid w:val="0BE249DC"/>
    <w:rsid w:val="0BF95B27"/>
    <w:rsid w:val="0C361A2E"/>
    <w:rsid w:val="19102702"/>
    <w:rsid w:val="1A8A060F"/>
    <w:rsid w:val="1B6D740F"/>
    <w:rsid w:val="1C1F3F86"/>
    <w:rsid w:val="1C2416AE"/>
    <w:rsid w:val="1FFE12DE"/>
    <w:rsid w:val="20BE432F"/>
    <w:rsid w:val="20CD291A"/>
    <w:rsid w:val="21681D2D"/>
    <w:rsid w:val="22E400B5"/>
    <w:rsid w:val="2519119D"/>
    <w:rsid w:val="26066D31"/>
    <w:rsid w:val="27A67BCF"/>
    <w:rsid w:val="28C11323"/>
    <w:rsid w:val="28F4531F"/>
    <w:rsid w:val="2A994305"/>
    <w:rsid w:val="2C86688B"/>
    <w:rsid w:val="2D061FDB"/>
    <w:rsid w:val="2D6E482E"/>
    <w:rsid w:val="341463C8"/>
    <w:rsid w:val="35FB1666"/>
    <w:rsid w:val="378F1C96"/>
    <w:rsid w:val="391159AF"/>
    <w:rsid w:val="3E495BEB"/>
    <w:rsid w:val="3FD63670"/>
    <w:rsid w:val="420F4884"/>
    <w:rsid w:val="42CA7AE3"/>
    <w:rsid w:val="44A84FEF"/>
    <w:rsid w:val="4A407BF1"/>
    <w:rsid w:val="4C1379BD"/>
    <w:rsid w:val="4C9D6291"/>
    <w:rsid w:val="4CB160B6"/>
    <w:rsid w:val="4E17716C"/>
    <w:rsid w:val="4E9F7608"/>
    <w:rsid w:val="4EAB4D38"/>
    <w:rsid w:val="5091713A"/>
    <w:rsid w:val="516E1798"/>
    <w:rsid w:val="52397437"/>
    <w:rsid w:val="56576B65"/>
    <w:rsid w:val="57292B1D"/>
    <w:rsid w:val="57CE2035"/>
    <w:rsid w:val="57D672E0"/>
    <w:rsid w:val="59C07D51"/>
    <w:rsid w:val="5C912102"/>
    <w:rsid w:val="605A2EF6"/>
    <w:rsid w:val="61EC3635"/>
    <w:rsid w:val="6459249E"/>
    <w:rsid w:val="68D900E2"/>
    <w:rsid w:val="68FE0436"/>
    <w:rsid w:val="68FE1424"/>
    <w:rsid w:val="696B64B5"/>
    <w:rsid w:val="6C8673CA"/>
    <w:rsid w:val="6DC77CFC"/>
    <w:rsid w:val="6E3D058F"/>
    <w:rsid w:val="6FBA156C"/>
    <w:rsid w:val="71173019"/>
    <w:rsid w:val="72532F67"/>
    <w:rsid w:val="734D025B"/>
    <w:rsid w:val="75327241"/>
    <w:rsid w:val="767075E3"/>
    <w:rsid w:val="76DB1F3A"/>
    <w:rsid w:val="79BD048A"/>
    <w:rsid w:val="7A15719B"/>
    <w:rsid w:val="7B521958"/>
    <w:rsid w:val="7B56316B"/>
    <w:rsid w:val="7B832C80"/>
    <w:rsid w:val="7EDB5E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4">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630"/>
    </w:pPr>
    <w:rPr>
      <w:rFonts w:ascii="Times New Roman"/>
      <w:sz w:val="32"/>
      <w:szCs w:val="32"/>
    </w:rPr>
  </w:style>
  <w:style w:type="paragraph" w:styleId="5">
    <w:name w:val="annotation text"/>
    <w:basedOn w:val="1"/>
    <w:link w:val="27"/>
    <w:semiHidden/>
    <w:unhideWhenUsed/>
    <w:qFormat/>
    <w:uiPriority w:val="99"/>
    <w:pPr>
      <w:jc w:val="left"/>
    </w:pPr>
  </w:style>
  <w:style w:type="paragraph" w:styleId="6">
    <w:name w:val="Body Text"/>
    <w:basedOn w:val="1"/>
    <w:link w:val="29"/>
    <w:semiHidden/>
    <w:unhideWhenUsed/>
    <w:qFormat/>
    <w:uiPriority w:val="99"/>
    <w:pPr>
      <w:spacing w:after="120"/>
    </w:pPr>
  </w:style>
  <w:style w:type="paragraph" w:styleId="7">
    <w:name w:val="Body Text Indent"/>
    <w:basedOn w:val="1"/>
    <w:link w:val="31"/>
    <w:semiHidden/>
    <w:unhideWhenUsed/>
    <w:qFormat/>
    <w:uiPriority w:val="99"/>
    <w:pPr>
      <w:spacing w:after="120"/>
      <w:ind w:left="420" w:leftChars="200"/>
    </w:pPr>
  </w:style>
  <w:style w:type="paragraph" w:styleId="8">
    <w:name w:val="Balloon Text"/>
    <w:basedOn w:val="1"/>
    <w:link w:val="26"/>
    <w:qFormat/>
    <w:uiPriority w:val="99"/>
    <w:rPr>
      <w:sz w:val="18"/>
      <w:szCs w:val="18"/>
    </w:rPr>
  </w:style>
  <w:style w:type="paragraph" w:styleId="9">
    <w:name w:val="footer"/>
    <w:basedOn w:val="1"/>
    <w:link w:val="25"/>
    <w:qFormat/>
    <w:uiPriority w:val="99"/>
    <w:pPr>
      <w:tabs>
        <w:tab w:val="center" w:pos="4153"/>
        <w:tab w:val="right" w:pos="8306"/>
      </w:tabs>
      <w:snapToGrid w:val="0"/>
      <w:jc w:val="left"/>
    </w:pPr>
    <w:rPr>
      <w:sz w:val="18"/>
      <w:szCs w:val="18"/>
    </w:rPr>
  </w:style>
  <w:style w:type="paragraph" w:styleId="10">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style>
  <w:style w:type="paragraph" w:styleId="12">
    <w:name w:val="toc 2"/>
    <w:basedOn w:val="1"/>
    <w:next w:val="1"/>
    <w:semiHidden/>
    <w:unhideWhenUsed/>
    <w:qFormat/>
    <w:uiPriority w:val="39"/>
    <w:pPr>
      <w:ind w:left="420" w:leftChars="200"/>
    </w:pPr>
  </w:style>
  <w:style w:type="paragraph" w:styleId="13">
    <w:name w:val="Normal (Web)"/>
    <w:basedOn w:val="1"/>
    <w:qFormat/>
    <w:uiPriority w:val="0"/>
    <w:pPr>
      <w:spacing w:before="100" w:beforeAutospacing="1" w:after="100" w:afterAutospacing="1"/>
      <w:jc w:val="left"/>
    </w:pPr>
    <w:rPr>
      <w:rFonts w:cs="Times New Roman"/>
      <w:kern w:val="0"/>
      <w:sz w:val="24"/>
      <w:szCs w:val="24"/>
    </w:rPr>
  </w:style>
  <w:style w:type="paragraph" w:styleId="14">
    <w:name w:val="annotation subject"/>
    <w:basedOn w:val="5"/>
    <w:next w:val="5"/>
    <w:link w:val="28"/>
    <w:semiHidden/>
    <w:unhideWhenUsed/>
    <w:qFormat/>
    <w:uiPriority w:val="99"/>
    <w:rPr>
      <w:b/>
      <w:bCs/>
    </w:rPr>
  </w:style>
  <w:style w:type="paragraph" w:styleId="15">
    <w:name w:val="Body Text First Indent"/>
    <w:basedOn w:val="6"/>
    <w:next w:val="16"/>
    <w:link w:val="30"/>
    <w:autoRedefine/>
    <w:qFormat/>
    <w:uiPriority w:val="0"/>
    <w:pPr>
      <w:adjustRightInd w:val="0"/>
      <w:ind w:firstLine="420" w:firstLineChars="100"/>
      <w:textAlignment w:val="baseline"/>
    </w:pPr>
    <w:rPr>
      <w:rFonts w:ascii="Times New Roman" w:hAnsi="Times New Roman" w:cs="Times New Roman"/>
      <w:kern w:val="0"/>
      <w:szCs w:val="20"/>
    </w:rPr>
  </w:style>
  <w:style w:type="paragraph" w:styleId="16">
    <w:name w:val="Body Text First Indent 2"/>
    <w:basedOn w:val="7"/>
    <w:next w:val="1"/>
    <w:link w:val="32"/>
    <w:autoRedefine/>
    <w:qFormat/>
    <w:uiPriority w:val="99"/>
    <w:pPr>
      <w:adjustRightInd w:val="0"/>
      <w:spacing w:line="360" w:lineRule="atLeast"/>
      <w:ind w:firstLine="420"/>
      <w:textAlignment w:val="baseline"/>
    </w:pPr>
    <w:rPr>
      <w:rFonts w:ascii="Times New Roman" w:hAnsi="Times New Roman" w:cs="Times New Roman"/>
      <w:kern w:val="0"/>
      <w:szCs w:val="20"/>
    </w:rPr>
  </w:style>
  <w:style w:type="table" w:styleId="18">
    <w:name w:val="Table Grid"/>
    <w:basedOn w:val="17"/>
    <w:qFormat/>
    <w:uiPriority w:val="59"/>
    <w:rPr>
      <w:rFonts w:ascii="Times New Roman" w:hAnsi="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rPr>
  </w:style>
  <w:style w:type="character" w:styleId="21">
    <w:name w:val="page number"/>
    <w:basedOn w:val="19"/>
    <w:qFormat/>
    <w:uiPriority w:val="0"/>
  </w:style>
  <w:style w:type="character" w:styleId="22">
    <w:name w:val="Hyperlink"/>
    <w:basedOn w:val="19"/>
    <w:qFormat/>
    <w:uiPriority w:val="99"/>
    <w:rPr>
      <w:color w:val="0000FF"/>
      <w:u w:val="single"/>
    </w:rPr>
  </w:style>
  <w:style w:type="character" w:styleId="23">
    <w:name w:val="annotation reference"/>
    <w:basedOn w:val="19"/>
    <w:semiHidden/>
    <w:unhideWhenUsed/>
    <w:qFormat/>
    <w:uiPriority w:val="99"/>
    <w:rPr>
      <w:sz w:val="21"/>
      <w:szCs w:val="21"/>
    </w:rPr>
  </w:style>
  <w:style w:type="character" w:customStyle="1" w:styleId="24">
    <w:name w:val="页眉 字符"/>
    <w:basedOn w:val="19"/>
    <w:link w:val="10"/>
    <w:qFormat/>
    <w:uiPriority w:val="99"/>
    <w:rPr>
      <w:sz w:val="18"/>
      <w:szCs w:val="18"/>
    </w:rPr>
  </w:style>
  <w:style w:type="character" w:customStyle="1" w:styleId="25">
    <w:name w:val="页脚 字符"/>
    <w:basedOn w:val="19"/>
    <w:link w:val="9"/>
    <w:qFormat/>
    <w:uiPriority w:val="99"/>
    <w:rPr>
      <w:sz w:val="18"/>
      <w:szCs w:val="18"/>
    </w:rPr>
  </w:style>
  <w:style w:type="character" w:customStyle="1" w:styleId="26">
    <w:name w:val="批注框文本 字符"/>
    <w:basedOn w:val="19"/>
    <w:link w:val="8"/>
    <w:qFormat/>
    <w:uiPriority w:val="99"/>
    <w:rPr>
      <w:sz w:val="18"/>
      <w:szCs w:val="18"/>
    </w:rPr>
  </w:style>
  <w:style w:type="character" w:customStyle="1" w:styleId="27">
    <w:name w:val="批注文字 字符"/>
    <w:basedOn w:val="19"/>
    <w:link w:val="5"/>
    <w:semiHidden/>
    <w:qFormat/>
    <w:uiPriority w:val="99"/>
    <w:rPr>
      <w:kern w:val="2"/>
      <w:sz w:val="21"/>
      <w:szCs w:val="22"/>
    </w:rPr>
  </w:style>
  <w:style w:type="character" w:customStyle="1" w:styleId="28">
    <w:name w:val="批注主题 字符"/>
    <w:basedOn w:val="27"/>
    <w:link w:val="14"/>
    <w:semiHidden/>
    <w:qFormat/>
    <w:uiPriority w:val="99"/>
    <w:rPr>
      <w:b/>
      <w:bCs/>
      <w:kern w:val="2"/>
      <w:sz w:val="21"/>
      <w:szCs w:val="22"/>
    </w:rPr>
  </w:style>
  <w:style w:type="character" w:customStyle="1" w:styleId="29">
    <w:name w:val="正文文本 字符"/>
    <w:basedOn w:val="19"/>
    <w:link w:val="6"/>
    <w:semiHidden/>
    <w:qFormat/>
    <w:uiPriority w:val="99"/>
    <w:rPr>
      <w:kern w:val="2"/>
      <w:sz w:val="21"/>
      <w:szCs w:val="22"/>
    </w:rPr>
  </w:style>
  <w:style w:type="character" w:customStyle="1" w:styleId="30">
    <w:name w:val="正文文本首行缩进 字符"/>
    <w:basedOn w:val="29"/>
    <w:link w:val="15"/>
    <w:qFormat/>
    <w:uiPriority w:val="0"/>
    <w:rPr>
      <w:rFonts w:ascii="Times New Roman" w:hAnsi="Times New Roman" w:cs="Times New Roman"/>
      <w:kern w:val="2"/>
      <w:sz w:val="21"/>
      <w:szCs w:val="22"/>
    </w:rPr>
  </w:style>
  <w:style w:type="character" w:customStyle="1" w:styleId="31">
    <w:name w:val="正文文本缩进 字符"/>
    <w:basedOn w:val="19"/>
    <w:link w:val="7"/>
    <w:semiHidden/>
    <w:qFormat/>
    <w:uiPriority w:val="99"/>
    <w:rPr>
      <w:kern w:val="2"/>
      <w:sz w:val="21"/>
      <w:szCs w:val="22"/>
    </w:rPr>
  </w:style>
  <w:style w:type="character" w:customStyle="1" w:styleId="32">
    <w:name w:val="正文文本首行缩进 2 字符"/>
    <w:basedOn w:val="31"/>
    <w:link w:val="16"/>
    <w:qFormat/>
    <w:uiPriority w:val="99"/>
    <w:rPr>
      <w:rFonts w:ascii="Times New Roman" w:hAnsi="Times New Roman" w:cs="Times New Roman"/>
      <w:kern w:val="2"/>
      <w:sz w:val="21"/>
      <w:szCs w:val="22"/>
    </w:rPr>
  </w:style>
  <w:style w:type="character" w:customStyle="1" w:styleId="33">
    <w:name w:val="font31"/>
    <w:qFormat/>
    <w:uiPriority w:val="0"/>
    <w:rPr>
      <w:rFonts w:hint="eastAsia" w:ascii="宋体" w:hAnsi="宋体" w:eastAsia="宋体" w:cs="宋体"/>
      <w:color w:val="000000"/>
      <w:sz w:val="21"/>
      <w:szCs w:val="21"/>
      <w:u w:val="none"/>
    </w:rPr>
  </w:style>
  <w:style w:type="character" w:customStyle="1" w:styleId="34">
    <w:name w:val="font111"/>
    <w:qFormat/>
    <w:uiPriority w:val="0"/>
    <w:rPr>
      <w:rFonts w:hint="default" w:ascii="Eʩ" w:hAnsi="Eʩ" w:eastAsia="Eʩ" w:cs="Eʩ"/>
      <w:color w:val="000000"/>
      <w:sz w:val="21"/>
      <w:szCs w:val="21"/>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AB74D2-58A0-4B48-AF32-A23D84144A0F}">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19</Pages>
  <Words>6354</Words>
  <Characters>6579</Characters>
  <Lines>51</Lines>
  <Paragraphs>48</Paragraphs>
  <TotalTime>41</TotalTime>
  <ScaleCrop>false</ScaleCrop>
  <LinksUpToDate>false</LinksUpToDate>
  <CharactersWithSpaces>7040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2023-07-06T10:16:00Z</dcterms:created>
  <dc:creator>罗艳</dc:creator>
  <cp:lastModifiedBy>lianzc</cp:lastModifiedBy>
  <cp:lastPrinted>2025-08-01T01:16:00Z</cp:lastPrinted>
  <dcterms:modified xsi:type="dcterms:W3CDTF">2025-08-01T09:56:42Z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55E32FF8EC174501B3D4ADEE76B60C8C_13</vt:lpwstr>
  </property>
  <property fmtid="{D5CDD505-2E9C-101B-9397-08002B2CF9AE}" pid="4" name="KSOTemplateDocerSaveRecord">
    <vt:lpwstr>eyJoZGlkIjoiMmQ1MDkxNjBmNjVhNTVmODRkNTg0MTljYTc2MTBhMmMiLCJ1c2VySWQiOiIxOTE1NTM5NzQifQ==</vt:lpwstr>
  </property>
</Properties>
</file>