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94B5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eastAsia"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厦门科技产业化集团有限公司</w:t>
      </w:r>
    </w:p>
    <w:p w14:paraId="0194675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default"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资产公开竞争招租方案--观日路34号之一</w:t>
      </w:r>
    </w:p>
    <w:p w14:paraId="1A9FFBA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一、公开竞价招租资产基本信息</w:t>
      </w:r>
    </w:p>
    <w:p w14:paraId="60AE79CC">
      <w:pPr>
        <w:keepNext w:val="0"/>
        <w:keepLines w:val="0"/>
        <w:pageBreakBefore w:val="0"/>
        <w:widowControl w:val="0"/>
        <w:kinsoku/>
        <w:wordWrap/>
        <w:overflowPunct/>
        <w:topLinePunct w:val="0"/>
        <w:autoSpaceDE/>
        <w:autoSpaceDN/>
        <w:bidi w:val="0"/>
        <w:adjustRightInd/>
        <w:snapToGrid/>
        <w:spacing w:line="320" w:lineRule="exact"/>
        <w:ind w:left="1438" w:leftChars="304" w:hanging="800" w:hangingChars="250"/>
        <w:textAlignment w:val="auto"/>
        <w:rPr>
          <w:rFonts w:ascii="仿宋" w:hAnsi="仿宋" w:eastAsia="仿宋" w:cs="Times New Roman"/>
          <w:sz w:val="32"/>
          <w:szCs w:val="32"/>
        </w:rPr>
      </w:pPr>
      <w:r>
        <w:rPr>
          <w:rFonts w:hint="eastAsia" w:ascii="仿宋" w:hAnsi="仿宋" w:eastAsia="仿宋" w:cs="Times New Roman"/>
          <w:sz w:val="32"/>
          <w:szCs w:val="32"/>
          <w:lang w:val="en-US" w:eastAsia="zh-CN"/>
        </w:rPr>
        <w:t>详见《招租公告》</w:t>
      </w:r>
      <w:r>
        <w:rPr>
          <w:rFonts w:ascii="仿宋" w:hAnsi="仿宋" w:eastAsia="仿宋" w:cs="Times New Roman"/>
          <w:sz w:val="32"/>
          <w:szCs w:val="32"/>
        </w:rPr>
        <w:t xml:space="preserve">                                    </w:t>
      </w:r>
    </w:p>
    <w:p w14:paraId="12BA108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二、竞租人资格要求</w:t>
      </w:r>
    </w:p>
    <w:p w14:paraId="6136982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（一）竞租资格要求</w:t>
      </w:r>
    </w:p>
    <w:p w14:paraId="487270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1、中国境内注册的法人、非法人组织、个体工商户；</w:t>
      </w:r>
    </w:p>
    <w:p w14:paraId="15E6F97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2、不接受联合体竞租。</w:t>
      </w:r>
    </w:p>
    <w:p w14:paraId="6CCECA8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（二）具备下列情形之一的竞租人不得参加竞租，一经发现，招租人有权取消其竞租资格：</w:t>
      </w:r>
    </w:p>
    <w:p w14:paraId="2DB971F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1、被国家企业信用信息公示系统列入经营异常名录或严重违法失信企业名单；</w:t>
      </w:r>
    </w:p>
    <w:p w14:paraId="51B30F0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2、竞租人或其法定代表人被列入法院失信被执行人名单；</w:t>
      </w:r>
    </w:p>
    <w:p w14:paraId="70DE39D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3、以失信被执行人为实际控制人、主要负责人、法定代表人的任何组织机构；</w:t>
      </w:r>
    </w:p>
    <w:p w14:paraId="2CDD5F5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4、被市国资委列入不诚信负面名单或被厦门火炬集团有限公司列入失信名单的；</w:t>
      </w:r>
    </w:p>
    <w:p w14:paraId="4980F9D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5、与招租人及其关联企业有诉讼或纠纷未解决的；</w:t>
      </w:r>
    </w:p>
    <w:p w14:paraId="77F97EB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6、拖欠招租人或招租人关联企业租金或其他费用的。</w:t>
      </w:r>
    </w:p>
    <w:p w14:paraId="72DDB24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三、竞租人须提交材料</w:t>
      </w:r>
    </w:p>
    <w:p w14:paraId="03AF94A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（一）竞租人为法人或非法人组织的，应提交以下资格材料：</w:t>
      </w:r>
    </w:p>
    <w:p w14:paraId="4245D60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523D607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2、法定代表人身份证复印件；</w:t>
      </w:r>
    </w:p>
    <w:p w14:paraId="76A3ED2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3、加盖公章的且经法定代表人签字的授权委托书；</w:t>
      </w:r>
    </w:p>
    <w:p w14:paraId="110C22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4、委托代理人身份证复印件。</w:t>
      </w:r>
    </w:p>
    <w:p w14:paraId="33AB77C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（二）竞租人为个体工商户的，应提价以下资格材料：</w:t>
      </w:r>
    </w:p>
    <w:p w14:paraId="0BC94F7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7E861A7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2、经营者本人身份证复印件。</w:t>
      </w:r>
    </w:p>
    <w:p w14:paraId="77BFC14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（三）竞租人为自然人的，应提交经本人签名按手印的的身份证复印件。</w:t>
      </w:r>
    </w:p>
    <w:p w14:paraId="449CE17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（四）竞租人除提供上述材料外，还需提供以下资料：</w:t>
      </w:r>
    </w:p>
    <w:p w14:paraId="2237DB5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1、已足额交纳竞租保证金的付款凭据；</w:t>
      </w:r>
    </w:p>
    <w:p w14:paraId="4F9A652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2、加盖公章的报价表及用途说明；</w:t>
      </w:r>
    </w:p>
    <w:p w14:paraId="31245BB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3、中国人民银行征信中心或信用中国提供的“企业信用报告”（加盖公章）或企查查页面。</w:t>
      </w:r>
    </w:p>
    <w:p w14:paraId="5EA349C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上述竞租提交资料须齐全完备，如有缺少视为未提交竞租资料。竞租资料应当密封提交。招租人有权对已报名的竞租人进行竞租资格审查，并确定最终竞租人，经招租人确认后，竞租人方可取得参加竞租资格。</w:t>
      </w:r>
    </w:p>
    <w:p w14:paraId="60703ED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四、竞租保证金缴交注意事项</w:t>
      </w:r>
    </w:p>
    <w:p w14:paraId="3685DFC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（1）须在报名截止日期前转账/现金方式交纳保证金。</w:t>
      </w:r>
    </w:p>
    <w:p w14:paraId="45AA4E3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（2）转账需备注“公司名（简称）+ （标的简称）+竞租保证金”。</w:t>
      </w:r>
    </w:p>
    <w:p w14:paraId="5E118D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（3）须以竞价人名义交纳保证金，不得委托代缴。</w:t>
      </w:r>
    </w:p>
    <w:p w14:paraId="4E41570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（4）竞租保证金收款信息：</w:t>
      </w:r>
    </w:p>
    <w:p w14:paraId="401FEB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开户银行：光大银行厦门分行营业部；</w:t>
      </w:r>
    </w:p>
    <w:p w14:paraId="440DFA0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账户名称：厦门科技产业化集团有限公司；</w:t>
      </w:r>
    </w:p>
    <w:p w14:paraId="1A5FD9E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账号：37510188000431719 。</w:t>
      </w:r>
    </w:p>
    <w:p w14:paraId="0605BE0F">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五、公开竞租</w:t>
      </w:r>
    </w:p>
    <w:p w14:paraId="372F2ED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报名截止时间：2025年7月16日9时00分竞租人应在竞租报名截止时间前递交竞租材料、交纳竞租保证金。报名时间截止后，招租人即不再接受报名,未在上述期限内交纳足额竞租保证金的视为放弃参与竞租。若报名截止后未有竞租人报名，则报名时间自动延长至下次公告发布时间。</w:t>
      </w:r>
    </w:p>
    <w:p w14:paraId="73D85B0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（二）竞租资料递交地点及时间</w:t>
      </w:r>
    </w:p>
    <w:p w14:paraId="1CBAB8D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地点：厦门湖里区港中路1694号万翔商务中心2号楼南楼12层</w:t>
      </w:r>
    </w:p>
    <w:p w14:paraId="45147E8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时间：自招租公告发布之日至2025年7月16日9时00分（竞租报名截止时间）</w:t>
      </w:r>
    </w:p>
    <w:p w14:paraId="5D0CB33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（三）竞价开始时间及地点</w:t>
      </w:r>
    </w:p>
    <w:p w14:paraId="01C4BC9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竞价开始时间：2025年7月16日10时00分</w:t>
      </w:r>
    </w:p>
    <w:p w14:paraId="204090F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竞价地点：厦门湖里区港中路1694号万翔商务中心2号楼南楼12层</w:t>
      </w:r>
    </w:p>
    <w:p w14:paraId="582F37A8">
      <w:pPr>
        <w:pStyle w:val="2"/>
        <w:keepNext w:val="0"/>
        <w:keepLines w:val="0"/>
        <w:pageBreakBefore w:val="0"/>
        <w:widowControl/>
        <w:numPr>
          <w:ilvl w:val="0"/>
          <w:numId w:val="1"/>
        </w:numPr>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竞价评定</w:t>
      </w:r>
    </w:p>
    <w:p w14:paraId="681A2C50">
      <w:pPr>
        <w:keepNext w:val="0"/>
        <w:keepLines w:val="0"/>
        <w:pageBreakBefore w:val="0"/>
        <w:kinsoku/>
        <w:wordWrap/>
        <w:overflowPunct/>
        <w:topLinePunct w:val="0"/>
        <w:autoSpaceDE/>
        <w:autoSpaceDN/>
        <w:bidi w:val="0"/>
        <w:adjustRightInd/>
        <w:snapToGrid/>
        <w:spacing w:line="320" w:lineRule="exact"/>
        <w:ind w:firstLine="640" w:firstLineChars="200"/>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取得参加竞租资格的合格竞租人可进入竞价评定阶段。若合格竞租人为一人的，则直接确定为中选人，且以该合格竞租人的报价为中选价，不再组织竞价评审。若合格竞租人为两人及以上的则按照网上竞租管理系统竞标规则评定。</w:t>
      </w:r>
    </w:p>
    <w:p w14:paraId="6EF87D5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六、招租标的现场查看时间</w:t>
      </w:r>
    </w:p>
    <w:p w14:paraId="14B0BF2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招租公告之日至报名截止时间。</w:t>
      </w:r>
    </w:p>
    <w:p w14:paraId="0CDB89D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七、招租公告发布网址</w:t>
      </w:r>
    </w:p>
    <w:p w14:paraId="1D30908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人将同时在厦门市人民政府国有资产监督管理委员会官方网站(http://gzw.xm.gov.cn/)、厦门产权交易中心（https://www.xemas.com.cn/）、厦门火炬集团有限公司（http://www.xmhjjt.com/news.html?id=40）、厦门科技产业化集团有限公司（https://www.xmkjjt.com/）发布公告。</w:t>
      </w:r>
    </w:p>
    <w:p w14:paraId="449D246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八、联系人及联系方式</w:t>
      </w:r>
    </w:p>
    <w:p w14:paraId="741E466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李琳：2529502/15960223108  </w:t>
      </w:r>
    </w:p>
    <w:p w14:paraId="7B5C504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0"/>
        <w:jc w:val="righ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2025年7月1</w:t>
      </w:r>
      <w:bookmarkStart w:id="0" w:name="_GoBack"/>
      <w:bookmarkEnd w:id="0"/>
      <w:r>
        <w:rPr>
          <w:rFonts w:hint="eastAsia" w:ascii="仿宋" w:hAnsi="仿宋" w:eastAsia="仿宋" w:cs="仿宋"/>
          <w:kern w:val="2"/>
          <w:sz w:val="32"/>
          <w:szCs w:val="32"/>
          <w:lang w:val="en-US" w:eastAsia="zh-CN" w:bidi="ar-SA"/>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CC8802"/>
    <w:multiLevelType w:val="singleLevel"/>
    <w:tmpl w:val="2ACC8802"/>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iYTBiMjJkOWI4MDAyMGFiMDFhNjEwY2M5OTg2ZjAifQ=="/>
  </w:docVars>
  <w:rsids>
    <w:rsidRoot w:val="00000000"/>
    <w:rsid w:val="006D2052"/>
    <w:rsid w:val="0F5A67B0"/>
    <w:rsid w:val="13F81E89"/>
    <w:rsid w:val="25A03308"/>
    <w:rsid w:val="2B741EED"/>
    <w:rsid w:val="2CAC00D9"/>
    <w:rsid w:val="2E787B24"/>
    <w:rsid w:val="35744832"/>
    <w:rsid w:val="382E16CF"/>
    <w:rsid w:val="41C42161"/>
    <w:rsid w:val="47DD5F8E"/>
    <w:rsid w:val="4AC45E07"/>
    <w:rsid w:val="4F4251B7"/>
    <w:rsid w:val="5360495D"/>
    <w:rsid w:val="55D5198D"/>
    <w:rsid w:val="5FE25358"/>
    <w:rsid w:val="67AF19C5"/>
    <w:rsid w:val="703E25C8"/>
    <w:rsid w:val="74923EFF"/>
    <w:rsid w:val="74BA308E"/>
    <w:rsid w:val="757D32E6"/>
    <w:rsid w:val="76513212"/>
    <w:rsid w:val="795D76D2"/>
    <w:rsid w:val="7A594F53"/>
    <w:rsid w:val="7C7A1C93"/>
    <w:rsid w:val="7D330E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1354</Words>
  <Characters>1519</Characters>
  <Lines>0</Lines>
  <Paragraphs>0</Paragraphs>
  <TotalTime>3</TotalTime>
  <ScaleCrop>false</ScaleCrop>
  <LinksUpToDate>false</LinksUpToDate>
  <CharactersWithSpaces>1559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2024-11-11T03:22:00Z</dcterms:created>
  <dc:creator>Li</dc:creator>
  <cp:lastModifiedBy>李琳</cp:lastModifiedBy>
  <dcterms:modified xsi:type="dcterms:W3CDTF">2025-06-27T05:48:51Z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8BCB32260DD1420EBFC4C5E89E79DCC7_13</vt:lpwstr>
  </property>
  <property fmtid="{D5CDD505-2E9C-101B-9397-08002B2CF9AE}" pid="4" name="KSOTemplateDocerSaveRecord">
    <vt:lpwstr>eyJoZGlkIjoiMTUzOGI2ZTVkNjYzNjMwY2UzNmFlNDA4NmUxZjUyOTgiLCJ1c2VySWQiOiIxNDU4NzA3NzU3In0=</vt:lpwstr>
  </property>
</Properties>
</file>